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ECFC5" w14:textId="1FD1D84A" w:rsidR="001F6B88" w:rsidRPr="00F3553C" w:rsidRDefault="001E2F12" w:rsidP="001E2F12">
      <w:pPr>
        <w:ind w:left="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>Chromatograf</w:t>
      </w:r>
      <w:r w:rsidR="001F6B88" w:rsidRPr="00F3553C">
        <w:rPr>
          <w:rFonts w:asciiTheme="majorHAnsi" w:hAnsiTheme="majorHAnsi" w:cstheme="majorHAnsi"/>
          <w:color w:val="auto"/>
        </w:rPr>
        <w:t xml:space="preserve"> gazow</w:t>
      </w:r>
      <w:r w:rsidRPr="00F3553C">
        <w:rPr>
          <w:rFonts w:asciiTheme="majorHAnsi" w:hAnsiTheme="majorHAnsi" w:cstheme="majorHAnsi"/>
          <w:color w:val="auto"/>
        </w:rPr>
        <w:t xml:space="preserve">y </w:t>
      </w:r>
      <w:r w:rsidR="001F6B88" w:rsidRPr="00F3553C">
        <w:rPr>
          <w:rFonts w:asciiTheme="majorHAnsi" w:hAnsiTheme="majorHAnsi" w:cstheme="majorHAnsi"/>
          <w:color w:val="auto"/>
        </w:rPr>
        <w:t>z detektorem FID oraz TCD wyposażony w przystawkę „headspace” do analizy gazów w olejach transformatorowych (DGA) wg normy PN-EN</w:t>
      </w:r>
      <w:r w:rsidRPr="00F3553C">
        <w:rPr>
          <w:rFonts w:asciiTheme="majorHAnsi" w:hAnsiTheme="majorHAnsi" w:cstheme="majorHAnsi"/>
          <w:color w:val="auto"/>
        </w:rPr>
        <w:t xml:space="preserve"> 60567</w:t>
      </w:r>
    </w:p>
    <w:p w14:paraId="78669D48" w14:textId="77777777" w:rsidR="001E2F12" w:rsidRPr="00F3553C" w:rsidRDefault="001E2F12" w:rsidP="001E2F12">
      <w:pPr>
        <w:ind w:left="0" w:right="23"/>
        <w:rPr>
          <w:rFonts w:asciiTheme="majorHAnsi" w:hAnsiTheme="majorHAnsi" w:cstheme="majorHAnsi"/>
          <w:b/>
          <w:color w:val="auto"/>
        </w:rPr>
      </w:pPr>
    </w:p>
    <w:p w14:paraId="2798A92F" w14:textId="5EEE5603" w:rsidR="001E2F12" w:rsidRPr="00F3553C" w:rsidRDefault="001E2F12" w:rsidP="001E2F12">
      <w:pPr>
        <w:ind w:left="0" w:right="23"/>
        <w:rPr>
          <w:rFonts w:asciiTheme="majorHAnsi" w:hAnsiTheme="majorHAnsi" w:cstheme="majorHAnsi"/>
          <w:b/>
          <w:color w:val="auto"/>
        </w:rPr>
      </w:pPr>
      <w:r w:rsidRPr="00F3553C">
        <w:rPr>
          <w:rFonts w:asciiTheme="majorHAnsi" w:hAnsiTheme="majorHAnsi" w:cstheme="majorHAnsi"/>
          <w:b/>
          <w:color w:val="auto"/>
        </w:rPr>
        <w:t xml:space="preserve">Chromatograf gazowy powinien spełniać co najmniej następujące parametry: </w:t>
      </w:r>
    </w:p>
    <w:p w14:paraId="2E221A4D" w14:textId="77777777" w:rsidR="001E2F12" w:rsidRPr="00F3553C" w:rsidRDefault="001E2F12" w:rsidP="001E2F12">
      <w:pPr>
        <w:pStyle w:val="Akapitzlist"/>
        <w:numPr>
          <w:ilvl w:val="0"/>
          <w:numId w:val="2"/>
        </w:numPr>
        <w:spacing w:after="3" w:line="248" w:lineRule="auto"/>
        <w:ind w:left="720"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wbudowany kolorowy wyświetlacz dotykowy LCD umożliwiający szybkie i intuicyjne sterowanie pracą chromatografu oraz wyświetlanie parametrów pracy chromatografu i uzyskiwanych chromatogramów w czasie rzeczywistym,</w:t>
      </w:r>
    </w:p>
    <w:p w14:paraId="6D57DA88" w14:textId="77777777" w:rsidR="001E2F12" w:rsidRPr="00F3553C" w:rsidRDefault="001E2F12" w:rsidP="001E2F12">
      <w:pPr>
        <w:pStyle w:val="Akapitzlist"/>
        <w:numPr>
          <w:ilvl w:val="0"/>
          <w:numId w:val="2"/>
        </w:numPr>
        <w:spacing w:after="3" w:line="248" w:lineRule="auto"/>
        <w:ind w:left="720"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 xml:space="preserve">wbudowany interfejs wyposażony w port sieciowy umożliwiający komunikację chromatografu z komputerem i oprogramowaniem poprzez lokalną sieć komputerową, </w:t>
      </w:r>
    </w:p>
    <w:p w14:paraId="5E677616" w14:textId="32942F32" w:rsidR="001E2F12" w:rsidRPr="00F3553C" w:rsidRDefault="001E2F12" w:rsidP="001E2F12">
      <w:pPr>
        <w:pStyle w:val="Akapitzlist"/>
        <w:numPr>
          <w:ilvl w:val="0"/>
          <w:numId w:val="2"/>
        </w:numPr>
        <w:spacing w:after="3" w:line="248" w:lineRule="auto"/>
        <w:ind w:left="720"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elektroniczny system programowania i sterowania przepływami wszystkich gazów</w:t>
      </w:r>
      <w:r w:rsidR="00F00ED2">
        <w:rPr>
          <w:rFonts w:asciiTheme="majorHAnsi" w:hAnsiTheme="majorHAnsi" w:cstheme="majorHAnsi"/>
          <w:bCs/>
          <w:color w:val="auto"/>
        </w:rPr>
        <w:t>,</w:t>
      </w:r>
    </w:p>
    <w:p w14:paraId="6229854E" w14:textId="79E36FDF" w:rsidR="001E2F12" w:rsidRPr="00F3553C" w:rsidRDefault="001E2F12" w:rsidP="001E2F12">
      <w:pPr>
        <w:pStyle w:val="Akapitzlist"/>
        <w:numPr>
          <w:ilvl w:val="0"/>
          <w:numId w:val="2"/>
        </w:numPr>
        <w:spacing w:after="3" w:line="248" w:lineRule="auto"/>
        <w:ind w:left="720"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posiadający funkcje kompensacji zmian ciśnienia atmosferycznego</w:t>
      </w:r>
      <w:r w:rsidR="00F00ED2">
        <w:rPr>
          <w:rFonts w:asciiTheme="majorHAnsi" w:hAnsiTheme="majorHAnsi" w:cstheme="majorHAnsi"/>
          <w:bCs/>
          <w:color w:val="auto"/>
        </w:rPr>
        <w:t>,</w:t>
      </w:r>
      <w:r w:rsidRPr="00F3553C">
        <w:rPr>
          <w:rFonts w:asciiTheme="majorHAnsi" w:hAnsiTheme="majorHAnsi" w:cstheme="majorHAnsi"/>
          <w:bCs/>
          <w:color w:val="auto"/>
        </w:rPr>
        <w:t xml:space="preserve"> </w:t>
      </w:r>
    </w:p>
    <w:p w14:paraId="6DEBF7A5" w14:textId="44BAEB19" w:rsidR="001E2F12" w:rsidRPr="00F3553C" w:rsidRDefault="001E2F12" w:rsidP="001E2F12">
      <w:pPr>
        <w:pStyle w:val="Akapitzlist"/>
        <w:numPr>
          <w:ilvl w:val="0"/>
          <w:numId w:val="2"/>
        </w:numPr>
        <w:spacing w:after="3" w:line="248" w:lineRule="auto"/>
        <w:ind w:left="720"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posiadający mo</w:t>
      </w:r>
      <w:r w:rsidR="0067028B">
        <w:rPr>
          <w:rFonts w:asciiTheme="majorHAnsi" w:hAnsiTheme="majorHAnsi" w:cstheme="majorHAnsi"/>
          <w:bCs/>
          <w:color w:val="auto"/>
        </w:rPr>
        <w:t>ż</w:t>
      </w:r>
      <w:r w:rsidRPr="00F3553C">
        <w:rPr>
          <w:rFonts w:asciiTheme="majorHAnsi" w:hAnsiTheme="majorHAnsi" w:cstheme="majorHAnsi"/>
          <w:bCs/>
          <w:color w:val="auto"/>
        </w:rPr>
        <w:t>liwość nastaw mL/min, psig,  kPa lub cm/sec</w:t>
      </w:r>
      <w:r w:rsidR="00F00ED2">
        <w:rPr>
          <w:rFonts w:asciiTheme="majorHAnsi" w:hAnsiTheme="majorHAnsi" w:cstheme="majorHAnsi"/>
          <w:bCs/>
          <w:color w:val="auto"/>
        </w:rPr>
        <w:t>,</w:t>
      </w:r>
    </w:p>
    <w:p w14:paraId="10886DE1" w14:textId="4A0330A0" w:rsidR="001E2F12" w:rsidRPr="00F3553C" w:rsidRDefault="001E2F12" w:rsidP="001E2F12">
      <w:pPr>
        <w:pStyle w:val="Akapitzlist"/>
        <w:numPr>
          <w:ilvl w:val="0"/>
          <w:numId w:val="2"/>
        </w:numPr>
        <w:spacing w:after="3" w:line="248" w:lineRule="auto"/>
        <w:ind w:left="720"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posiadający automatyczną funkcję alarmu wycieku</w:t>
      </w:r>
      <w:r w:rsidR="00F00ED2">
        <w:rPr>
          <w:rFonts w:asciiTheme="majorHAnsi" w:hAnsiTheme="majorHAnsi" w:cstheme="majorHAnsi"/>
          <w:bCs/>
          <w:color w:val="auto"/>
        </w:rPr>
        <w:t>.</w:t>
      </w:r>
    </w:p>
    <w:p w14:paraId="405A82B0" w14:textId="77777777" w:rsidR="00F3553C" w:rsidRPr="00F3553C" w:rsidRDefault="00F3553C" w:rsidP="00F3553C">
      <w:pPr>
        <w:spacing w:after="3" w:line="248" w:lineRule="auto"/>
        <w:ind w:left="0" w:right="71" w:firstLine="0"/>
        <w:rPr>
          <w:rFonts w:asciiTheme="majorHAnsi" w:hAnsiTheme="majorHAnsi" w:cstheme="majorHAnsi"/>
          <w:b/>
          <w:color w:val="auto"/>
        </w:rPr>
      </w:pPr>
    </w:p>
    <w:p w14:paraId="4F553CD4" w14:textId="6639540E" w:rsidR="00F3553C" w:rsidRPr="00F3553C" w:rsidRDefault="00F3553C" w:rsidP="00F3553C">
      <w:pPr>
        <w:spacing w:after="3" w:line="248" w:lineRule="auto"/>
        <w:ind w:left="0" w:right="71" w:firstLine="0"/>
        <w:rPr>
          <w:rFonts w:asciiTheme="majorHAnsi" w:hAnsiTheme="majorHAnsi" w:cstheme="majorHAnsi"/>
          <w:b/>
          <w:color w:val="auto"/>
        </w:rPr>
      </w:pPr>
      <w:r w:rsidRPr="00F3553C">
        <w:rPr>
          <w:rFonts w:asciiTheme="majorHAnsi" w:hAnsiTheme="majorHAnsi" w:cstheme="majorHAnsi"/>
          <w:b/>
          <w:color w:val="auto"/>
        </w:rPr>
        <w:t>Piec chromatografu:</w:t>
      </w:r>
    </w:p>
    <w:p w14:paraId="140B708D" w14:textId="776D57AB" w:rsidR="00F3553C" w:rsidRPr="00F3553C" w:rsidRDefault="00F3553C" w:rsidP="00F3553C">
      <w:pPr>
        <w:pStyle w:val="Akapitzlist"/>
        <w:numPr>
          <w:ilvl w:val="0"/>
          <w:numId w:val="8"/>
        </w:numPr>
        <w:spacing w:after="3" w:line="248" w:lineRule="auto"/>
        <w:ind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piec chromatografu o podwójnych ścianach z koncentrycznym wlotem powietrza</w:t>
      </w:r>
      <w:r w:rsidR="00F00ED2">
        <w:rPr>
          <w:rFonts w:asciiTheme="majorHAnsi" w:hAnsiTheme="majorHAnsi" w:cstheme="majorHAnsi"/>
          <w:bCs/>
          <w:color w:val="auto"/>
        </w:rPr>
        <w:t>,</w:t>
      </w:r>
    </w:p>
    <w:p w14:paraId="15E99B68" w14:textId="54ACB5E8" w:rsidR="00F3553C" w:rsidRPr="00F3553C" w:rsidRDefault="00F3553C" w:rsidP="00F3553C">
      <w:pPr>
        <w:pStyle w:val="Akapitzlist"/>
        <w:numPr>
          <w:ilvl w:val="0"/>
          <w:numId w:val="8"/>
        </w:numPr>
        <w:spacing w:after="3" w:line="248" w:lineRule="auto"/>
        <w:ind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minimalna objętość komory pieca: 13 000 cm3,</w:t>
      </w:r>
    </w:p>
    <w:p w14:paraId="3DFB9184" w14:textId="6A316BE2" w:rsidR="00F3553C" w:rsidRPr="00F3553C" w:rsidRDefault="00F3553C" w:rsidP="00F3553C">
      <w:pPr>
        <w:pStyle w:val="Akapitzlist"/>
        <w:numPr>
          <w:ilvl w:val="0"/>
          <w:numId w:val="8"/>
        </w:numPr>
        <w:spacing w:after="3" w:line="248" w:lineRule="auto"/>
        <w:ind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zakres temperatury pracy</w:t>
      </w:r>
      <w:r w:rsidR="00FC6C5D">
        <w:rPr>
          <w:rFonts w:asciiTheme="majorHAnsi" w:hAnsiTheme="majorHAnsi" w:cstheme="majorHAnsi"/>
          <w:bCs/>
          <w:color w:val="auto"/>
        </w:rPr>
        <w:t xml:space="preserve"> minimum</w:t>
      </w:r>
      <w:r w:rsidRPr="00F3553C">
        <w:rPr>
          <w:rFonts w:asciiTheme="majorHAnsi" w:hAnsiTheme="majorHAnsi" w:cstheme="majorHAnsi"/>
          <w:bCs/>
          <w:color w:val="auto"/>
        </w:rPr>
        <w:t xml:space="preserve"> od 10°C powyżej temp. otoczenia do 450°C, programowana co 1°C lub -99°C do 450°C przy zastosowaniu układu chłodzenia,</w:t>
      </w:r>
    </w:p>
    <w:p w14:paraId="770A3949" w14:textId="77BDA7BD" w:rsidR="00F3553C" w:rsidRPr="00F3553C" w:rsidRDefault="00F3553C" w:rsidP="00F3553C">
      <w:pPr>
        <w:pStyle w:val="Akapitzlist"/>
        <w:numPr>
          <w:ilvl w:val="0"/>
          <w:numId w:val="8"/>
        </w:numPr>
        <w:spacing w:after="3" w:line="248" w:lineRule="auto"/>
        <w:ind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możliwość pracy z programem temperaturowym złożonym z minimum 10 narostów i 9 plateau,</w:t>
      </w:r>
    </w:p>
    <w:p w14:paraId="5E449888" w14:textId="57746CDA" w:rsidR="00F3553C" w:rsidRPr="00F3553C" w:rsidRDefault="00F3553C" w:rsidP="00F3553C">
      <w:pPr>
        <w:pStyle w:val="Akapitzlist"/>
        <w:numPr>
          <w:ilvl w:val="0"/>
          <w:numId w:val="8"/>
        </w:numPr>
        <w:spacing w:after="3" w:line="248" w:lineRule="auto"/>
        <w:ind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czas plateau ustawiany w zakresie</w:t>
      </w:r>
      <w:r w:rsidR="00FC6C5D">
        <w:rPr>
          <w:rFonts w:asciiTheme="majorHAnsi" w:hAnsiTheme="majorHAnsi" w:cstheme="majorHAnsi"/>
          <w:bCs/>
          <w:color w:val="auto"/>
        </w:rPr>
        <w:t xml:space="preserve"> minimum od</w:t>
      </w:r>
      <w:r w:rsidRPr="00F3553C">
        <w:rPr>
          <w:rFonts w:asciiTheme="majorHAnsi" w:hAnsiTheme="majorHAnsi" w:cstheme="majorHAnsi"/>
          <w:bCs/>
          <w:color w:val="auto"/>
        </w:rPr>
        <w:t xml:space="preserve"> 0 do 990 minut z dokładnością nie mniejszą niż 0,1 min,</w:t>
      </w:r>
    </w:p>
    <w:p w14:paraId="089C92B8" w14:textId="32445AFB" w:rsidR="00F3553C" w:rsidRPr="00F3553C" w:rsidRDefault="00F3553C" w:rsidP="00F3553C">
      <w:pPr>
        <w:pStyle w:val="Akapitzlist"/>
        <w:numPr>
          <w:ilvl w:val="0"/>
          <w:numId w:val="8"/>
        </w:numPr>
        <w:spacing w:after="3" w:line="248" w:lineRule="auto"/>
        <w:ind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>szybkość narostu temperatury regulowana w zakresie</w:t>
      </w:r>
      <w:r w:rsidR="00FC6C5D">
        <w:rPr>
          <w:rFonts w:asciiTheme="majorHAnsi" w:hAnsiTheme="majorHAnsi" w:cstheme="majorHAnsi"/>
          <w:bCs/>
          <w:color w:val="auto"/>
        </w:rPr>
        <w:t xml:space="preserve"> minimum od</w:t>
      </w:r>
      <w:r w:rsidRPr="00F3553C">
        <w:rPr>
          <w:rFonts w:asciiTheme="majorHAnsi" w:hAnsiTheme="majorHAnsi" w:cstheme="majorHAnsi"/>
          <w:bCs/>
          <w:color w:val="auto"/>
        </w:rPr>
        <w:t xml:space="preserve"> 0,1 do 140°C z krokiem nie mniejszym niż 0,1°C</w:t>
      </w:r>
      <w:r w:rsidR="00744F06">
        <w:rPr>
          <w:rFonts w:asciiTheme="majorHAnsi" w:hAnsiTheme="majorHAnsi" w:cstheme="majorHAnsi"/>
          <w:bCs/>
          <w:color w:val="auto"/>
        </w:rPr>
        <w:t>/min</w:t>
      </w:r>
      <w:r w:rsidRPr="00F3553C">
        <w:rPr>
          <w:rFonts w:asciiTheme="majorHAnsi" w:hAnsiTheme="majorHAnsi" w:cstheme="majorHAnsi"/>
          <w:bCs/>
          <w:color w:val="auto"/>
        </w:rPr>
        <w:t>,</w:t>
      </w:r>
    </w:p>
    <w:p w14:paraId="79B5533D" w14:textId="227BD199" w:rsidR="00F3553C" w:rsidRPr="00F3553C" w:rsidRDefault="00F3553C" w:rsidP="00F3553C">
      <w:pPr>
        <w:pStyle w:val="Akapitzlist"/>
        <w:numPr>
          <w:ilvl w:val="0"/>
          <w:numId w:val="8"/>
        </w:numPr>
        <w:spacing w:after="3" w:line="248" w:lineRule="auto"/>
        <w:ind w:right="71"/>
        <w:rPr>
          <w:rFonts w:asciiTheme="majorHAnsi" w:hAnsiTheme="majorHAnsi" w:cstheme="majorHAnsi"/>
          <w:bCs/>
          <w:color w:val="auto"/>
        </w:rPr>
      </w:pPr>
      <w:r w:rsidRPr="00F3553C">
        <w:rPr>
          <w:rFonts w:asciiTheme="majorHAnsi" w:hAnsiTheme="majorHAnsi" w:cstheme="majorHAnsi"/>
          <w:bCs/>
          <w:color w:val="auto"/>
        </w:rPr>
        <w:t xml:space="preserve">szybkość chłodzenia z </w:t>
      </w:r>
      <w:r w:rsidR="00A20FE2">
        <w:rPr>
          <w:rFonts w:asciiTheme="majorHAnsi" w:hAnsiTheme="majorHAnsi" w:cstheme="majorHAnsi"/>
          <w:bCs/>
          <w:color w:val="auto"/>
        </w:rPr>
        <w:t>4</w:t>
      </w:r>
      <w:r w:rsidRPr="00F3553C">
        <w:rPr>
          <w:rFonts w:asciiTheme="majorHAnsi" w:hAnsiTheme="majorHAnsi" w:cstheme="majorHAnsi"/>
          <w:bCs/>
          <w:color w:val="auto"/>
        </w:rPr>
        <w:t>50°C do 50°C nie dłużej niż 2 minut (bez wykorzystywania dodatkowego układu chłodzenia),</w:t>
      </w:r>
    </w:p>
    <w:p w14:paraId="23AAD6CB" w14:textId="77777777" w:rsidR="00F3553C" w:rsidRPr="00F3553C" w:rsidRDefault="00F3553C" w:rsidP="00F3553C">
      <w:pPr>
        <w:ind w:left="0"/>
        <w:rPr>
          <w:rFonts w:asciiTheme="majorHAnsi" w:hAnsiTheme="majorHAnsi" w:cstheme="majorHAnsi"/>
          <w:b/>
        </w:rPr>
      </w:pPr>
    </w:p>
    <w:p w14:paraId="368BA0F2" w14:textId="6B547F77" w:rsidR="00F3553C" w:rsidRPr="00F3553C" w:rsidRDefault="00F3553C" w:rsidP="00F3553C">
      <w:pPr>
        <w:ind w:left="0"/>
        <w:rPr>
          <w:rFonts w:asciiTheme="majorHAnsi" w:hAnsiTheme="majorHAnsi" w:cstheme="majorHAnsi"/>
          <w:b/>
        </w:rPr>
      </w:pPr>
      <w:r w:rsidRPr="00F3553C">
        <w:rPr>
          <w:rFonts w:asciiTheme="majorHAnsi" w:hAnsiTheme="majorHAnsi" w:cstheme="majorHAnsi"/>
          <w:b/>
        </w:rPr>
        <w:t>Dozownik do kolumn pakowanych (PCI)</w:t>
      </w:r>
    </w:p>
    <w:p w14:paraId="25AA25DA" w14:textId="77777777" w:rsidR="00F3553C" w:rsidRPr="00F3553C" w:rsidRDefault="00F3553C" w:rsidP="00F00ED2">
      <w:pPr>
        <w:numPr>
          <w:ilvl w:val="0"/>
          <w:numId w:val="13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3553C">
        <w:rPr>
          <w:rFonts w:asciiTheme="majorHAnsi" w:hAnsiTheme="majorHAnsi" w:cstheme="majorHAnsi"/>
        </w:rPr>
        <w:t>programowalny dozownik do kolumn pakowanych, umożliwiający cyfrową nastawę przepływu gazu nośnego,</w:t>
      </w:r>
    </w:p>
    <w:p w14:paraId="0B7AF00B" w14:textId="38C92A64" w:rsidR="00F3553C" w:rsidRPr="00F3553C" w:rsidRDefault="00F3553C" w:rsidP="00F00ED2">
      <w:pPr>
        <w:numPr>
          <w:ilvl w:val="0"/>
          <w:numId w:val="13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3553C">
        <w:rPr>
          <w:rFonts w:asciiTheme="majorHAnsi" w:hAnsiTheme="majorHAnsi" w:cstheme="majorHAnsi"/>
        </w:rPr>
        <w:t>możliwość zastosowania adaptera do kolumn kapilarnych o średnicy 0.53 mm</w:t>
      </w:r>
      <w:r w:rsidR="00F00ED2">
        <w:rPr>
          <w:rFonts w:asciiTheme="majorHAnsi" w:hAnsiTheme="majorHAnsi" w:cstheme="majorHAnsi"/>
        </w:rPr>
        <w:t>,</w:t>
      </w:r>
    </w:p>
    <w:p w14:paraId="0657934B" w14:textId="74D8A04C" w:rsidR="00F3553C" w:rsidRPr="00F3553C" w:rsidRDefault="00F3553C" w:rsidP="00F00ED2">
      <w:pPr>
        <w:numPr>
          <w:ilvl w:val="0"/>
          <w:numId w:val="13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3553C">
        <w:rPr>
          <w:rFonts w:asciiTheme="majorHAnsi" w:hAnsiTheme="majorHAnsi" w:cstheme="majorHAnsi"/>
        </w:rPr>
        <w:t>zakres temp.</w:t>
      </w:r>
      <w:r w:rsidR="00FC6C5D">
        <w:rPr>
          <w:rFonts w:asciiTheme="majorHAnsi" w:hAnsiTheme="majorHAnsi" w:cstheme="majorHAnsi"/>
        </w:rPr>
        <w:t xml:space="preserve"> minimum</w:t>
      </w:r>
      <w:r w:rsidRPr="00F3553C">
        <w:rPr>
          <w:rFonts w:asciiTheme="majorHAnsi" w:hAnsiTheme="majorHAnsi" w:cstheme="majorHAnsi"/>
        </w:rPr>
        <w:t xml:space="preserve"> od </w:t>
      </w:r>
      <w:smartTag w:uri="urn:schemas-microsoft-com:office:smarttags" w:element="metricconverter">
        <w:smartTagPr>
          <w:attr w:name="ProductID" w:val="50ﾰC"/>
        </w:smartTagPr>
        <w:r w:rsidRPr="00F3553C">
          <w:rPr>
            <w:rFonts w:asciiTheme="majorHAnsi" w:hAnsiTheme="majorHAnsi" w:cstheme="majorHAnsi"/>
          </w:rPr>
          <w:t>50°C</w:t>
        </w:r>
      </w:smartTag>
      <w:r w:rsidRPr="00F3553C">
        <w:rPr>
          <w:rFonts w:asciiTheme="majorHAnsi" w:hAnsiTheme="majorHAnsi" w:cstheme="majorHAnsi"/>
        </w:rPr>
        <w:t xml:space="preserve"> do 450°C z możliwością programowania co </w:t>
      </w:r>
      <w:smartTag w:uri="urn:schemas-microsoft-com:office:smarttags" w:element="metricconverter">
        <w:smartTagPr>
          <w:attr w:name="ProductID" w:val="1ﾰC"/>
        </w:smartTagPr>
        <w:r w:rsidRPr="00F3553C">
          <w:rPr>
            <w:rFonts w:asciiTheme="majorHAnsi" w:hAnsiTheme="majorHAnsi" w:cstheme="majorHAnsi"/>
          </w:rPr>
          <w:t>1°C</w:t>
        </w:r>
      </w:smartTag>
      <w:r w:rsidRPr="00F3553C">
        <w:rPr>
          <w:rFonts w:asciiTheme="majorHAnsi" w:hAnsiTheme="majorHAnsi" w:cstheme="majorHAnsi"/>
        </w:rPr>
        <w:t>,</w:t>
      </w:r>
    </w:p>
    <w:p w14:paraId="68BA47AF" w14:textId="77777777" w:rsidR="00F3553C" w:rsidRPr="00F3553C" w:rsidRDefault="00F3553C" w:rsidP="00F00ED2">
      <w:pPr>
        <w:numPr>
          <w:ilvl w:val="0"/>
          <w:numId w:val="13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3553C">
        <w:rPr>
          <w:rFonts w:asciiTheme="majorHAnsi" w:hAnsiTheme="majorHAnsi" w:cstheme="majorHAnsi"/>
        </w:rPr>
        <w:t>możliwość pracy z co najmniej 3-stopniowym programem narostu temperatury,</w:t>
      </w:r>
    </w:p>
    <w:p w14:paraId="2CD295DC" w14:textId="77777777" w:rsidR="00F3553C" w:rsidRPr="00F3553C" w:rsidRDefault="00F3553C" w:rsidP="00F3553C">
      <w:pPr>
        <w:ind w:left="0"/>
        <w:rPr>
          <w:rFonts w:asciiTheme="majorHAnsi" w:hAnsiTheme="majorHAnsi" w:cstheme="majorHAnsi"/>
          <w:b/>
        </w:rPr>
      </w:pPr>
    </w:p>
    <w:p w14:paraId="7C032B5B" w14:textId="25A7FEF9" w:rsidR="00F3553C" w:rsidRPr="00F3553C" w:rsidRDefault="00F3553C" w:rsidP="00F3553C">
      <w:pPr>
        <w:ind w:left="0"/>
        <w:rPr>
          <w:rFonts w:asciiTheme="majorHAnsi" w:hAnsiTheme="majorHAnsi" w:cstheme="majorHAnsi"/>
          <w:b/>
        </w:rPr>
      </w:pPr>
      <w:r w:rsidRPr="00F3553C">
        <w:rPr>
          <w:rFonts w:asciiTheme="majorHAnsi" w:hAnsiTheme="majorHAnsi" w:cstheme="majorHAnsi"/>
          <w:b/>
        </w:rPr>
        <w:t xml:space="preserve">Detektor </w:t>
      </w:r>
      <w:r w:rsidRPr="00F3553C">
        <w:rPr>
          <w:rFonts w:asciiTheme="majorHAnsi" w:hAnsiTheme="majorHAnsi" w:cstheme="majorHAnsi"/>
          <w:b/>
          <w:color w:val="auto"/>
        </w:rPr>
        <w:t xml:space="preserve">płomieniowo-jonizacyjny (FID) z </w:t>
      </w:r>
      <w:r w:rsidR="00947240">
        <w:rPr>
          <w:rFonts w:asciiTheme="majorHAnsi" w:hAnsiTheme="majorHAnsi" w:cstheme="majorHAnsi"/>
          <w:b/>
          <w:color w:val="auto"/>
        </w:rPr>
        <w:t xml:space="preserve">wysokowydajnym </w:t>
      </w:r>
      <w:r w:rsidRPr="00F3553C">
        <w:rPr>
          <w:rFonts w:asciiTheme="majorHAnsi" w:hAnsiTheme="majorHAnsi" w:cstheme="majorHAnsi"/>
          <w:b/>
          <w:color w:val="auto"/>
        </w:rPr>
        <w:t>metanizerem:</w:t>
      </w:r>
    </w:p>
    <w:p w14:paraId="20A34EDA" w14:textId="38021527" w:rsidR="00F3553C" w:rsidRPr="00F00ED2" w:rsidRDefault="00F3553C" w:rsidP="00F00ED2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>detektor płomieniowo-jonizacyjny z elektronicznym sterowaniem przepływami gazów</w:t>
      </w:r>
      <w:r w:rsidR="00F00ED2">
        <w:rPr>
          <w:rFonts w:asciiTheme="majorHAnsi" w:hAnsiTheme="majorHAnsi" w:cstheme="majorHAnsi"/>
        </w:rPr>
        <w:t>,</w:t>
      </w:r>
    </w:p>
    <w:p w14:paraId="3414C05C" w14:textId="7A90AFA3" w:rsidR="00F3553C" w:rsidRPr="00F00ED2" w:rsidRDefault="00F3553C" w:rsidP="00F00ED2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>zakres temp</w:t>
      </w:r>
      <w:r w:rsidR="00FC6C5D">
        <w:rPr>
          <w:rFonts w:asciiTheme="majorHAnsi" w:hAnsiTheme="majorHAnsi" w:cstheme="majorHAnsi"/>
        </w:rPr>
        <w:t>eratury minimum</w:t>
      </w:r>
      <w:r w:rsidRPr="00F00ED2">
        <w:rPr>
          <w:rFonts w:asciiTheme="majorHAnsi" w:hAnsiTheme="majorHAnsi" w:cstheme="majorHAnsi"/>
        </w:rPr>
        <w:t xml:space="preserve"> od </w:t>
      </w:r>
      <w:smartTag w:uri="urn:schemas-microsoft-com:office:smarttags" w:element="metricconverter">
        <w:smartTagPr>
          <w:attr w:name="ProductID" w:val="100ﾰC"/>
        </w:smartTagPr>
        <w:r w:rsidRPr="00F00ED2">
          <w:rPr>
            <w:rFonts w:asciiTheme="majorHAnsi" w:hAnsiTheme="majorHAnsi" w:cstheme="majorHAnsi"/>
          </w:rPr>
          <w:t>100°C</w:t>
        </w:r>
      </w:smartTag>
      <w:r w:rsidRPr="00F00ED2">
        <w:rPr>
          <w:rFonts w:asciiTheme="majorHAnsi" w:hAnsiTheme="majorHAnsi" w:cstheme="majorHAnsi"/>
        </w:rPr>
        <w:t xml:space="preserve"> do </w:t>
      </w:r>
      <w:smartTag w:uri="urn:schemas-microsoft-com:office:smarttags" w:element="metricconverter">
        <w:smartTagPr>
          <w:attr w:name="ProductID" w:val="-99°C"/>
        </w:smartTagPr>
        <w:r w:rsidRPr="00F00ED2">
          <w:rPr>
            <w:rFonts w:asciiTheme="majorHAnsi" w:hAnsiTheme="majorHAnsi" w:cstheme="majorHAnsi"/>
          </w:rPr>
          <w:t>450°C</w:t>
        </w:r>
      </w:smartTag>
      <w:r w:rsidRPr="00F00ED2">
        <w:rPr>
          <w:rFonts w:asciiTheme="majorHAnsi" w:hAnsiTheme="majorHAnsi" w:cstheme="majorHAnsi"/>
        </w:rPr>
        <w:t xml:space="preserve"> z możliwością programowania co 1°C</w:t>
      </w:r>
      <w:r w:rsidR="00F00ED2">
        <w:rPr>
          <w:rFonts w:asciiTheme="majorHAnsi" w:hAnsiTheme="majorHAnsi" w:cstheme="majorHAnsi"/>
        </w:rPr>
        <w:t>,</w:t>
      </w:r>
    </w:p>
    <w:p w14:paraId="1B2467FC" w14:textId="748C7018" w:rsidR="00F3553C" w:rsidRPr="00F00ED2" w:rsidRDefault="00F3553C" w:rsidP="00F00ED2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>zakres liniowości</w:t>
      </w:r>
      <w:r w:rsidR="00FC6C5D">
        <w:rPr>
          <w:rFonts w:asciiTheme="majorHAnsi" w:hAnsiTheme="majorHAnsi" w:cstheme="majorHAnsi"/>
        </w:rPr>
        <w:t xml:space="preserve"> minimum</w:t>
      </w:r>
      <w:r w:rsidRPr="00F00ED2">
        <w:rPr>
          <w:rFonts w:asciiTheme="majorHAnsi" w:hAnsiTheme="majorHAnsi" w:cstheme="majorHAnsi"/>
        </w:rPr>
        <w:t xml:space="preserve"> </w:t>
      </w:r>
      <w:r w:rsidR="00FC6C5D">
        <w:rPr>
          <w:rFonts w:asciiTheme="majorHAnsi" w:hAnsiTheme="majorHAnsi" w:cstheme="majorHAnsi"/>
        </w:rPr>
        <w:t>≥</w:t>
      </w:r>
      <w:r w:rsidRPr="00F00ED2">
        <w:rPr>
          <w:rFonts w:asciiTheme="majorHAnsi" w:hAnsiTheme="majorHAnsi" w:cstheme="majorHAnsi"/>
        </w:rPr>
        <w:t xml:space="preserve"> 10</w:t>
      </w:r>
      <w:r w:rsidRPr="00F00ED2">
        <w:rPr>
          <w:rFonts w:asciiTheme="majorHAnsi" w:hAnsiTheme="majorHAnsi" w:cstheme="majorHAnsi"/>
          <w:vertAlign w:val="superscript"/>
        </w:rPr>
        <w:t>7</w:t>
      </w:r>
      <w:r w:rsidR="00F00ED2">
        <w:rPr>
          <w:rFonts w:asciiTheme="majorHAnsi" w:hAnsiTheme="majorHAnsi" w:cstheme="majorHAnsi"/>
        </w:rPr>
        <w:t>,</w:t>
      </w:r>
    </w:p>
    <w:p w14:paraId="5EB5EADD" w14:textId="67E620F8" w:rsidR="00F3553C" w:rsidRPr="00F00ED2" w:rsidRDefault="00F3553C" w:rsidP="00F00ED2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 xml:space="preserve">czułość </w:t>
      </w:r>
      <w:r w:rsidR="00FC6C5D">
        <w:rPr>
          <w:rFonts w:asciiTheme="majorHAnsi" w:hAnsiTheme="majorHAnsi" w:cstheme="majorHAnsi"/>
        </w:rPr>
        <w:t>≥</w:t>
      </w:r>
      <w:r w:rsidRPr="00F00ED2">
        <w:rPr>
          <w:rFonts w:asciiTheme="majorHAnsi" w:hAnsiTheme="majorHAnsi" w:cstheme="majorHAnsi"/>
        </w:rPr>
        <w:t xml:space="preserve"> 0.015 coulombs/g C</w:t>
      </w:r>
    </w:p>
    <w:p w14:paraId="04000298" w14:textId="44E97493" w:rsidR="00F3553C" w:rsidRPr="00F00ED2" w:rsidRDefault="00F3553C" w:rsidP="00F00ED2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 xml:space="preserve">limit detekcji </w:t>
      </w:r>
      <w:r w:rsidR="00FC6C5D">
        <w:rPr>
          <w:rFonts w:asciiTheme="majorHAnsi" w:hAnsiTheme="majorHAnsi" w:cstheme="majorHAnsi"/>
        </w:rPr>
        <w:t>≤</w:t>
      </w:r>
      <w:r w:rsidRPr="00F00ED2">
        <w:rPr>
          <w:rFonts w:asciiTheme="majorHAnsi" w:hAnsiTheme="majorHAnsi" w:cstheme="majorHAnsi"/>
        </w:rPr>
        <w:t xml:space="preserve"> 3 x 10</w:t>
      </w:r>
      <w:r w:rsidRPr="00F00ED2">
        <w:rPr>
          <w:rFonts w:asciiTheme="majorHAnsi" w:hAnsiTheme="majorHAnsi" w:cstheme="majorHAnsi"/>
          <w:vertAlign w:val="superscript"/>
        </w:rPr>
        <w:t>-</w:t>
      </w:r>
      <w:smartTag w:uri="urn:schemas-microsoft-com:office:smarttags" w:element="metricconverter">
        <w:smartTagPr>
          <w:attr w:name="ProductID" w:val="12 g"/>
        </w:smartTagPr>
        <w:r w:rsidRPr="00F00ED2">
          <w:rPr>
            <w:rFonts w:asciiTheme="majorHAnsi" w:hAnsiTheme="majorHAnsi" w:cstheme="majorHAnsi"/>
            <w:vertAlign w:val="superscript"/>
          </w:rPr>
          <w:t>12</w:t>
        </w:r>
        <w:r w:rsidRPr="00F00ED2">
          <w:rPr>
            <w:rFonts w:asciiTheme="majorHAnsi" w:hAnsiTheme="majorHAnsi" w:cstheme="majorHAnsi"/>
          </w:rPr>
          <w:t xml:space="preserve"> g</w:t>
        </w:r>
      </w:smartTag>
      <w:r w:rsidRPr="00F00ED2">
        <w:rPr>
          <w:rFonts w:asciiTheme="majorHAnsi" w:hAnsiTheme="majorHAnsi" w:cstheme="majorHAnsi"/>
        </w:rPr>
        <w:t xml:space="preserve"> C/sek dla o</w:t>
      </w:r>
      <w:r w:rsidR="0052522C">
        <w:rPr>
          <w:rFonts w:asciiTheme="majorHAnsi" w:hAnsiTheme="majorHAnsi" w:cstheme="majorHAnsi"/>
        </w:rPr>
        <w:t>kt</w:t>
      </w:r>
      <w:r w:rsidRPr="00F00ED2">
        <w:rPr>
          <w:rFonts w:asciiTheme="majorHAnsi" w:hAnsiTheme="majorHAnsi" w:cstheme="majorHAnsi"/>
        </w:rPr>
        <w:t>anu (przy S/N = 2:1)</w:t>
      </w:r>
      <w:r w:rsidR="00F00ED2">
        <w:rPr>
          <w:rFonts w:asciiTheme="majorHAnsi" w:hAnsiTheme="majorHAnsi" w:cstheme="majorHAnsi"/>
        </w:rPr>
        <w:t>,</w:t>
      </w:r>
    </w:p>
    <w:p w14:paraId="0F7040B0" w14:textId="03E66BCD" w:rsidR="00F3553C" w:rsidRPr="00F00ED2" w:rsidRDefault="00F3553C" w:rsidP="00F00ED2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  <w:bCs/>
        </w:rPr>
      </w:pPr>
      <w:r w:rsidRPr="00F00ED2">
        <w:rPr>
          <w:rFonts w:asciiTheme="majorHAnsi" w:hAnsiTheme="majorHAnsi" w:cstheme="majorHAnsi"/>
          <w:bCs/>
        </w:rPr>
        <w:t>brak potrzeby stosowania dodatkowego gazu, tzw. „make-up”</w:t>
      </w:r>
      <w:r w:rsidR="00F00ED2">
        <w:rPr>
          <w:rFonts w:asciiTheme="majorHAnsi" w:hAnsiTheme="majorHAnsi" w:cstheme="majorHAnsi"/>
          <w:bCs/>
        </w:rPr>
        <w:t>,</w:t>
      </w:r>
    </w:p>
    <w:p w14:paraId="1EB50453" w14:textId="58D4C345" w:rsidR="00F3553C" w:rsidRDefault="00F00ED2" w:rsidP="00F00ED2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Cs/>
        </w:rPr>
        <w:t>a</w:t>
      </w:r>
      <w:r w:rsidR="00F3553C" w:rsidRPr="00F00ED2">
        <w:rPr>
          <w:rFonts w:asciiTheme="majorHAnsi" w:hAnsiTheme="majorHAnsi" w:cstheme="majorHAnsi"/>
          <w:bCs/>
        </w:rPr>
        <w:t>utomatyczny zapłon</w:t>
      </w:r>
      <w:r w:rsidR="000139F7">
        <w:rPr>
          <w:rFonts w:asciiTheme="majorHAnsi" w:hAnsiTheme="majorHAnsi" w:cstheme="majorHAnsi"/>
          <w:bCs/>
        </w:rPr>
        <w:t>,</w:t>
      </w:r>
    </w:p>
    <w:p w14:paraId="338F4327" w14:textId="47A67200" w:rsidR="000139F7" w:rsidRPr="000139F7" w:rsidRDefault="000139F7" w:rsidP="000139F7">
      <w:pPr>
        <w:pStyle w:val="Akapitzlist"/>
        <w:numPr>
          <w:ilvl w:val="0"/>
          <w:numId w:val="14"/>
        </w:numPr>
        <w:spacing w:after="0" w:line="240" w:lineRule="auto"/>
        <w:jc w:val="left"/>
        <w:rPr>
          <w:rFonts w:asciiTheme="majorHAnsi" w:hAnsiTheme="majorHAnsi" w:cstheme="majorHAnsi"/>
          <w:bCs/>
        </w:rPr>
      </w:pPr>
      <w:r w:rsidRPr="00492A90">
        <w:rPr>
          <w:rFonts w:asciiTheme="majorHAnsi" w:hAnsiTheme="majorHAnsi" w:cstheme="majorHAnsi"/>
          <w:bCs/>
        </w:rPr>
        <w:t xml:space="preserve">wysokowydajny metanizer niklowy połączony z detektorem FID w serii, pracujący w zakresie temperaturowym </w:t>
      </w:r>
      <w:r w:rsidR="002105D1">
        <w:rPr>
          <w:rFonts w:asciiTheme="majorHAnsi" w:hAnsiTheme="majorHAnsi" w:cstheme="majorHAnsi"/>
          <w:bCs/>
        </w:rPr>
        <w:t xml:space="preserve">minimum </w:t>
      </w:r>
      <w:r w:rsidRPr="00492A90">
        <w:rPr>
          <w:rFonts w:asciiTheme="majorHAnsi" w:hAnsiTheme="majorHAnsi" w:cstheme="majorHAnsi"/>
          <w:bCs/>
        </w:rPr>
        <w:t>od 100 do 400</w:t>
      </w:r>
      <w:r w:rsidRPr="00492A90">
        <w:rPr>
          <w:rFonts w:asciiTheme="majorHAnsi" w:hAnsiTheme="majorHAnsi" w:cstheme="majorHAnsi"/>
        </w:rPr>
        <w:t>°C</w:t>
      </w:r>
      <w:r>
        <w:rPr>
          <w:rFonts w:asciiTheme="majorHAnsi" w:hAnsiTheme="majorHAnsi" w:cstheme="majorHAnsi"/>
        </w:rPr>
        <w:t>.</w:t>
      </w:r>
    </w:p>
    <w:p w14:paraId="39FF7881" w14:textId="77777777" w:rsidR="00F3553C" w:rsidRPr="00F3553C" w:rsidRDefault="00F3553C" w:rsidP="00F3553C">
      <w:pPr>
        <w:spacing w:after="3" w:line="248" w:lineRule="auto"/>
        <w:ind w:left="0" w:right="71" w:firstLine="0"/>
        <w:rPr>
          <w:rFonts w:asciiTheme="majorHAnsi" w:hAnsiTheme="majorHAnsi" w:cstheme="majorHAnsi"/>
          <w:bCs/>
          <w:color w:val="auto"/>
        </w:rPr>
      </w:pPr>
    </w:p>
    <w:p w14:paraId="312EF572" w14:textId="610EBBCF" w:rsidR="001F6B88" w:rsidRPr="00F3553C" w:rsidRDefault="00F3553C" w:rsidP="00F3553C">
      <w:pPr>
        <w:spacing w:after="3" w:line="248" w:lineRule="auto"/>
        <w:ind w:left="0" w:right="23" w:firstLine="0"/>
        <w:rPr>
          <w:rFonts w:asciiTheme="majorHAnsi" w:hAnsiTheme="majorHAnsi" w:cstheme="majorHAnsi"/>
          <w:b/>
          <w:color w:val="auto"/>
        </w:rPr>
      </w:pPr>
      <w:r w:rsidRPr="00F3553C">
        <w:rPr>
          <w:rFonts w:asciiTheme="majorHAnsi" w:hAnsiTheme="majorHAnsi" w:cstheme="majorHAnsi"/>
          <w:b/>
          <w:color w:val="auto"/>
        </w:rPr>
        <w:t>D</w:t>
      </w:r>
      <w:r w:rsidR="001F6B88" w:rsidRPr="00F3553C">
        <w:rPr>
          <w:rFonts w:asciiTheme="majorHAnsi" w:hAnsiTheme="majorHAnsi" w:cstheme="majorHAnsi"/>
          <w:b/>
          <w:color w:val="auto"/>
        </w:rPr>
        <w:t>etektor cieplno-przewodnościowy (TCD):</w:t>
      </w:r>
    </w:p>
    <w:p w14:paraId="79D302AE" w14:textId="77777777" w:rsidR="00F00ED2" w:rsidRPr="00F00ED2" w:rsidRDefault="00F3553C" w:rsidP="00F00ED2">
      <w:pPr>
        <w:pStyle w:val="Akapitzlist"/>
        <w:numPr>
          <w:ilvl w:val="0"/>
          <w:numId w:val="18"/>
        </w:numPr>
        <w:spacing w:after="0" w:line="240" w:lineRule="auto"/>
        <w:ind w:left="720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>detektor cieplno-przewodnościowy z elektronicznym sterowaniem przepływem gazu referencyjnego,</w:t>
      </w:r>
      <w:r w:rsidR="00F00ED2" w:rsidRPr="00F00ED2">
        <w:rPr>
          <w:rFonts w:asciiTheme="majorHAnsi" w:hAnsiTheme="majorHAnsi" w:cstheme="majorHAnsi"/>
        </w:rPr>
        <w:t xml:space="preserve"> </w:t>
      </w:r>
    </w:p>
    <w:p w14:paraId="73EF0A22" w14:textId="22433449" w:rsidR="00F3553C" w:rsidRPr="00F00ED2" w:rsidRDefault="00F3553C" w:rsidP="00F00ED2">
      <w:pPr>
        <w:pStyle w:val="Akapitzlist"/>
        <w:numPr>
          <w:ilvl w:val="0"/>
          <w:numId w:val="18"/>
        </w:numPr>
        <w:spacing w:after="0" w:line="240" w:lineRule="auto"/>
        <w:ind w:left="720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lastRenderedPageBreak/>
        <w:t xml:space="preserve">możliwość programowania temperatury pracy w zakresie </w:t>
      </w:r>
      <w:r w:rsidR="009B37E4">
        <w:rPr>
          <w:rFonts w:asciiTheme="majorHAnsi" w:hAnsiTheme="majorHAnsi" w:cstheme="majorHAnsi"/>
        </w:rPr>
        <w:t xml:space="preserve">minimum </w:t>
      </w:r>
      <w:r w:rsidRPr="00F00ED2">
        <w:rPr>
          <w:rFonts w:asciiTheme="majorHAnsi" w:hAnsiTheme="majorHAnsi" w:cstheme="majorHAnsi"/>
        </w:rPr>
        <w:t xml:space="preserve">od </w:t>
      </w:r>
      <w:smartTag w:uri="urn:schemas-microsoft-com:office:smarttags" w:element="metricconverter">
        <w:smartTagPr>
          <w:attr w:name="ProductID" w:val="㿸żȈ:šȈodʰŢȌ졀ʽ⾘ʨŤȌƘ֒ŸŦȌᖜ瑭ꙐʥŪȈdoůȈܼߘ֘ŒȌ⪐֔ŔȈ֗ŘȈꗀ虜ョꌈミ겸ʥŀȌꑰʦ龠ʦłȊ鸀ʦkeValue1ņȈ蚌ョꐀʦ虜ョꌈミ꒠ʦ줸ʥ겸ʥŎȌꐐʦŸưȈʏ짰ʥƴȈⶠ֔虜ョꌈミ겸ʥƼȌ기ʿ龠ʦƾȌ꟨ョ250ﾰC1ƢȈ蚌ョꓠʦ虜ョꌈミꏀʦꔐʦ줸ʥ겸ʥƪȌꓰʦŸƬȈʏ铐ʥƐȈ蚌ョꕐʦ虜ョꌈミ꒠ʦ蕨ʻ줸ʥ겸ʥƘȌꕠʦŸƚȈʏ쩰ʥƞȌ觸ʥ&#10;ƂȈʧ㨸̲ꖠʦǨȲⲨʨ㖠ʨ५À䘀ⲬʨⲨʨ⬨ʨⲀʨ]&#10;ǱȈĀ⫚⩠Ȫꚸʦ䀀̣သq灏獩瀠穲摥業瑯⁵慺楷湥慩眠慲⁺⁺祷慭慧楮浡⁩潤祴穣掹浹⁩灳獯扯\??\C:\Documents and Settings\KH\Dane aplikacji\Microsoft\Office\adhoc.rcdV]ĬȌଉ鈊䀀䀀䀀䀀\??\C:\Documents and Settings\KH\Dane aplikacji\Microsoft\Office\adhoc.rcdࣜܡƻÜWͪᑷʼ`` ￼ ᜀî翽＞‟Ì8VłȌ潄畣敭瑮⁳湡⁤敓瑴湩獧D뻯Documents and Settings&amp;.1䡋뻯KHR1慄敮愠汰歩捡楪4뻯Dane aplikacjiB1楍牣獯景t*뻯Microsoft@1穓扡潬祮(뻯SzablonyF2潎浲污搮瑯,뻯Normal.dotÚŰV8ƚȌଋꀊ 䀀䀀䀀䀀 !&quot;#$%&amp;'()*+,-./0123456789:;&lt;=&gt;?@ABCDEFGHIJKLMNOPQRSTUVWXYZ[\]^_`abcdefghijklmnopqrstuvwxyz{|}~€‚„…†‡‰Š‹ŚŤŽŹ‘’“”•–—™š›śťžź ˇ˘Ł¤Ą¦§¨©Ş«¬­®Ż°±˛ł´µ¶·¸ąş»Ľ˝ľżŔÁÂĂÄĹĆÇČÉĘËĚÍÎĎĐŃŇÓÔŐÖ×ŘŮÚŰÜÝŢßŕáâăäĺćçčéęëěíîďđńňóôőö÷řůúűüýţ˙CȀΐΐࣜܡƻÜW̵ᒌƐ`` ￼ ᜀî翽＞‟Ì6VİȈ맠ʥ潄畣敭瑮⁳湡⁤敓瑴湩獧D뻯Documents and Settings&amp;.1䡋뻯KHR1慄敮愠汰歩捡楪4뻯Dane aplikacjiB1楍牣獯景t*뻯Microsoft:1晏楦散$뻯Office@1楎摥睡祮(뻯Niedawny6ĆȈӯÀ䘀ĊȌ饠̠ogrďȈ⸔眼ܚddմմԼԛԬԫVũȌ૦ᤊ 䀀䀀䀀䀀 !&quot;#$%&amp;'()*+,-./0123456789:;&lt;=&gt;?@ABCDEFGHIJKLMNOPQRSTUVWXYZ[\]^_`abcdefghijklmnopqrstuvwxyz{|}~€‚„…†‡‰Š‹ŚŤŽŹ‘’“”•–—™š›śťžź ˇ˘Ł¤Ą¦§¨©Ş«¬­®Ż°±˛ł´µ¶·¸ąş»Ľ˝ľżŔÁÂĂÄĹĆÇČÉĘËĚÍÎĎĐŃŇÓÔŐÖ×ŘŮÚŰÜÝŢßŕáâăäĺćçčéęëěíîďđńňóôőö÷řůúűüýţ˙iFi\bin\;C:\Program Files\Common Files\R্ࠋǂǍӍࣨƐ`` ᜀ翽＞‟Files\Ìmm VƟȌꏐョꑔミꎠョ쌠ʥヘସˁĂİ ƆȈꒀミ쌠ʥ6䪤ˁ뗨ʦ ƍȌꏐョꑔミꎠョ쌠ʥヘ똰ʦΐ ǴȈ똌ʦ銈˃ୀˁôǻȈꒀミ쌠ʥ9爴ʥ뚀ʦ ǾȌꏐョꑔミꎠョ쌠ʥヘ銀˃ic ǩȌ뢨֕ଐ֚VǫȌଊ䀀䀀䀀䀀ࣰܾƲðCΈᕑƐ`` ￼ ✀î翽＞‟ÌVVāȌଏ稊䀀䀀䀀䀀ࣜܡƻÜW̵ᒌƐ`` ￼ ᜀî翽＞‟Ì5VƷȈ몘ﻜ窐ʨע诀ע蹠ע躐ע銠ע钀ע贠ע绠ע筠ע笠ע箠ע薀ע玠ע緀ע眠ע镠ע炰ע萐ע諠ע訰ע渠ע毰ע睰ע酰עV5ƊȌଔЊ(䀀䀀䀀䀀ǐp＞ἠ贜聱ĠĠĠĠĠĠĠĠĠĠĠĠĠĠĠĠĠĠĠĠĠĠĠĠĠĠĠĠĠĠĠĠp°ÐÐŐĐ`àpppÐÐÐÐÐÐÐÐÐÐàààðŰĐĐĐĐĀðİĐpÐĐðŀĐİĀİĐĀðĐĀŰĀĀðpàÐÐðÐðÐððppÐpŐððððÐðÐİÐÐÀpàĠÐ?ʼ`` ￼ ✀î＞‟ÌVĠȌ跐ʥVĢȌ଒ᬊ(䀀䀀䀀䀀Ơ`＞ἠ贜聱İİİİİİİİİİİİİİİİİİİİİİİİİİİİİİİİ`ÐÀÀƀŀpÀà``pÀÀÀÀÀÀÀÀÀÀàààÀŠĐĀĐĐĀðİİÀİĀŰĐİðİĐÐĀĐĐƀĠĐĀpàÀÀÐ°Ð°ÀÐpàpŀÐÀÐÐ°ÐÀĐÀÀ°PÐİÐpp&#10;=ʼ`` ￼ ᜀî＞‟ĐĀðĐĀŰÌðVVŘȌକ܊(䀀䀀䀀䀀ư`＞ἠ贜聱İİİİİİİİİİİİİİİİİİİİİİİİİİİİİİİİ` ÀÀŀİPÀà``pÀÀÀÀÀÀÀÀÀÀppààà°ŠĐĀĀĐðÐĐĐ ĐàŐĐĐÐĐĀÐðĐĐŰĐĐàp°À°À°À°ÀÀppÀpİÀÀÀÀpÀÀĐÀÀ°À@ÀÐİ°ŀp&#10;&gt;Ɛ`` ￼ ᜀî＞‟ÀİĀŰĐİÌĐÐVVƎȌଖ؊ 䀀䀀䀀䀀 !&quot;#$%&amp;'()*+,-./0123456789:;&lt;=&gt;?@ABCDEFGHIJKLMNOPQRSTUVWXYZ[\]^_`abcdefghijklmnopqrstuvwxyz{|}~€‚„…†‡‰Š‹ŚŤŽŹ‘’“”•–—™š›śťžź ˇ˘Ł¤Ą¦§¨©Ş«¬­®Ż°±˛ł´µ¶·¸ąş»Ľ˝ľżŔÁÂĂÄĹĆÇČÉĘËĚÍÎĎĐŃŇÓÔŐÖ×ŘŮÚŰÜÝŢßŕáâăäĺćçčéęëěíîďđńňóôőö÷řůúűüýţ˙İİİİİİİİİİİİİİİİİİİİİİİİİİİİİİİİ` ÀÀŀİPƐ`` ᜀ＞‟ ĐàŐĐĐÌĀÐVVĤȌଗĊ°䀀䀀䀀䀀pÀÀĐÀÀ°À@ÀÐİೀကȀŸŸ@Ɛ`` ￼ ✀î＞‟ÌVVŚȌଘĊ(䀀䀀䀀䀀İ@＞ἠ贜聱ÀÀÀÀÀÀÀÀÀÀÀÀÀÀÀÀÀÀÀÀÀÀÀÀÀÀÀÀÀÀÀÀ@P`ÐÀ0PP@P@@@@pðÀ°°À ÀÀ``À àÀÀÀ°ÀÀðÀÀ P@PPppp`@@@ÀP`PÀp0À)Ɛ`` ￼ ᜀî＞‟ÌVǰȋ㩃䑜䍏䵕繅就䡋䑜乁䅅繐就䥍剃协ㅾ卜慺汢湯屹潎浲污搮瑯䔀⏸Ȑ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膽?纺&lt;窷9探$憡&quot;嶝嶝嶝嶝ㄱü¶¶¶¶¶â跇JÞÞÞÞÞÞÞ嶝ㄱüüüüü¶æ釋Nã낰°ꞧ§ꚦ¦ꢨ¨äã嶝ㄱüㄱüㄱüㄱüㄱüüè铏Qêëêëêëê废 晦ꊢ¢æææææ飒Tñ궭­놱±ñ疪5溧.ò憠&quot;晦ꂠ ꂠ ꂠ ꂠ ꂠ ꂠ ꇙ\÷÷÷÷皴6疭5÷涫-晦晦晦晦晦晦晦ꏛ^쯋Ë쟇Çﯻûﯻûﯻûﯻûﯻû熮0晦晦晦晦晦晦晦ꗝ`ꗝ`ꏛ_迊L資J纺=箷:碴7璲4ૼê⍡Ȑ(@ÿྀྀྀྀྀྀྀྀþþ଄êGőȊŸROGRA~1\COMMON~1\MICROS~1\VBA\VBA6;C:\WINDOWS\system32;C:\WINDOWS\system;C:\WINDOWS;.;C:\Program Files\Microsoft Office\OFFICE11\;C:\WINDOWS\system32;C:\WINDOWS;C:\WINDOWS\System32\Wbem;C:\Program Files\Intel\DMIX;C:\Program Files\NTRU Cryptosystems\NTRU TCG Software Stack\biGƖȌ鷐ʥ礪4隗̲軮̲Ꞷ͇ꏸʥʦ__SRP_ICE ƃȌic² ƊȌ⸶尰潃浭湯㥔̲ㅀ̲8淄̩淄̩淄̩淄̩淄̩ ²ŜȈ۸娸ʥ囀ʧ ŇȈÂC:\My Job\PE\Sprawy bieżące\WAT_GC-MS+ICP-OES\ICP+GCMS_propozycja opisu przedmiotu zamówienia.docơȈ⸔眼ܲddÿƛȈʏʦʎƞȈ⺰ʨԁԀ柹퓪䘺龔▿䑗ϭy bieżące\WAT_GC-MS+ICP-OES\ICP+GCMS_propozycja opisu przedmiotu zamówienia.docȡǸȈ֔울ᇰʦǿȈʏʏcǠȌŋ윆㗸䠌排낊WinSta0\DefaultÔỖÀ䘀C:\MY JOB\PE\SPRAWY BIEŻĄCE\WAT_GC-MS+ICP-OES\ICP+GCMS_PROPOZYCJA OPISU PRZEDMIOTU ZAMÓWIENIA.DOCDD䕍坏À䘀鰃堤跑稜甎쯸蚄ᢡ萄ඬᇰ斌Ἐ渎ŇŇ䕍坏À䘀̃À䘀Ƽ-㩃䵜䩙䉏ㅾ停居偓䅒套ㅾ坜呁䝟繃就䍉彐䍇ㅾ䐮䍏＀귿Þ저숀̀䌀㨀尀䴀礀 䨀漀戀尀倀䔀尀匀瀀爀愀眀礀 戀椀攀簀ԁ持攀尀圀䄀吀开䜀䌀ⴀ䴀匀⬀䤀䌀倀ⴀ伀䔀匀尀䤀䌀倀⬀䜀䌀䴀匀开瀀爀漀瀀漀稀礀挀樀愀 漀瀀椀猀甀 瀀爀稀攀搀洀椀漀琀甀 稀愀洀眀椀攀渀椀愀⸀搀漀挀氀⢦ǊwindowsScrollIntervalcąȈ( Ѐ晦晦晦晦晦龟覉覉覉覉覉袈薅肀空z祹y晦晦晦䱌L晦ꊢ¢죈ÚÚÚÚÚÚÚÚÚ讋晦晦晦偐P偐Pꊢ¢ÞāÞᤙÞÞÞÞÞÞ쓂Þ醑晦呔T呔T呔T呔T呔Tââ筻â䡈ââââ讋â᠘â鎓晦奙Y奙Y奙Y奙Y奙Y奙Yæææ汬æ橪ææԄæḞæ辏晦嵝]嵝]嵝]嵝]嵝]êêê뺾ê偐ê꒤êêêê閕晦晦晦扢b扢bꊢ¢ííííííííí题晦晦晦晦f晦ꊢ¢ñññññññññ隖晦晦鷐Y闈Q证G皯4殧+憞 墖傏⼶õõõõõ骚晦晦ꋔ^êëëêêê咔â鎓蒄蒄蒄ꂠ 鷐Y闈Q证G皯4殧+憞 墖傏ò妘æ견¬öö헕Õ鮛ꋔ^êëëêêê咔÷悝è견¬﫺úÙ骚橪&#10;ꟗcñ궭­놱±놱±òò妘ﯻû斢%æ견¬췍Í骚晦晦ꯛf÷÷÷÷÷÷悝皯4殦*ꂠ ꦩ¥骚晦晦晦껞i쯋Ë쟇Çﯻûﯻû皴6ﯻû斢%晦晦晦晦晦晦晦晦뇠l곛gꛖa铈Q諀G膸&gt;皯4殦*晦晦晦晦晦晦晦晦ƋȈ(@ÿྀྀྀྀྀྀྀྀྀༀĀþǿǸȈ(@ÿǀǀǀǀǀǀǀǀǀǀĀ̀܀ༀ῀㿀ǩȈ(@ÿྀྀྀྀྀྀྀྀþþǖȈ(@ÿྀྀྀྀྀྀྀྀྀༀĀþǿǇȐ잰ʧƈǉȈࢤ͟䉰ʧʦallǌȈ( Ѐ牧桠&quot;乃假先先先先午階P晦晦晦晦晦晦骏Q뎩z楢-낥t낥t낥t낥t꺣n幕鞏Q晦晦晦晦晦晦Ꞝg욾龔P랮랮랮랮뎪z葸.鞏Q晦晦晦晦晦晦꺤p¾죀폌²뮱뮱뮱뮱ꖙ^潣&#10;先先潣&#10;쇁Á湮n卓S晦뎫t쳅¦絳1幒 幒 聸G꺦욾욾쳅¦쳅¦쳅¦颊Câ䱌L晦晦統.꾥o벳릱ꪟf畫5聵+겣k꒛_麔V麔V랱â屜\晦隊:꾥o죀쟁쟁쒽떫y袂WÊÆ훓Â틏¾ç퓔Ô湮n晦鎈:쯄¢쯅¤얾쟁쟁쎼浣!﫺úóñëåß煱q晦馎E훑µ쯅¤얾욿쟀쒽銆3ﯻû﫺úöóïé空z晦鲑H욿Å쯅¤쯅¤얾꾥o릱~﻾þ﻾þﯻû粒ùõó膁晦晦颎G쳆£ÏÊ꾥o鮐Kì﻾ýÿ﻾þ﫺úﯻûø莃晦晦晦鲑H辅9辅9钌Y麝嵝\奙Yßÿ橪j籼|祹y鲜晦晦晦晦閕ꆡ¡ꦩ©ꦩ©ꦩ©奙Yßÿꦩ©ÿï릹¹晦晦晦晦閕睷w籼|籼|籼|籼|ßÿ쏃Ãÿ몺º晦晦晦晦晦晦몺ºÿÿÿÿÿÿß몺º晦晦晦晦晦晦晦몺º몺º몺º몺º몺º몺º몺º몺º晦晦晦ƲȈ( Ѐ晦晦銒鎓貌覉覉覉覉覉袈薅肀空z祹y晦晦晦鶝ìéèèæåãâßÝÙ讋晦晦晦ꊢ¡êᔶ¼벻èèèæåâàÜÚ醑晦晦晦ꞧ¦ìന¼ἹÇ퇆Ðééèæã컍ÔÛ鎓晦晦晦ꢨ§õñ䱠Ö祸Ç퇉ñíçØ직è繾¯Ý辏晦晦晦ꢨ§粒ùøå员Ï㌯½ꮦË婴Ü㽚Í1Ø࠸Ðâ閕晦晦晦ꦩ¨﷽ýﳼüöꊞü䉅ô훌ñ㑜ã讝û쎼â탎äê题晦晦晦ꪪ©﻾þ﻾þ﷽ýû䝓Þ敶ßõ林ôóóï隖晦晦晦ꪪ©ÿÿÿ林ù幷Ý坳ñ﷽ýﯻû粒ù÷ö骚晦晦晦ꦩ©ÿÿÿ﫼þ海ï웍Û﻾þ﷽ýﯻû粒ùðꂠ 晦ü¶¶¶¶¶¶¶ò鎓蒄蒄蒄蒄鞗晦ㄱüüüüüüü¶ò견¬ÿﯻûí컎Î晦晦ㄱüüüüüüü¶ò견¬ﯻûõ컎Î晦晦晦ㄱüㄱüㄱüㄱüㄱüㄱüㄱüüÿ견¬õ컎Î晦晦晦晦晦晦鎓ÿÿÿÿÿÿ견¬훖Ö晦晦晦晦晦晦晦ꂠ ꂠ ꂠ ꂠ ꂠ ꂠ 鎓ꂠ 晦晦晦晦晦晦ĸ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õõ訞»õ骚晦晦晦晦ㄱü¶¶¶¶¶â鎓蒄謐¿謐¿ꂠ 晦晦晦晦ㄱüüüüü¶æ견¬霥Ì젍ù팀ÿ鈎Ì洈µ攂§愎晦ㄱüㄱüㄱüㄱüㄱüüè頫Ôÿÿÿÿÿÿ휀ÿ瀐£晦ꊢ¢æææææꌱ×塀ÿÿÿÿÿÿÿ꬀æ晦ꂠ ꂠ ꂠ ꂠ ꂠ ꂠ ꜳß塀ÿ섚ê렍å렍å렍å뼍êÿ꬀æ晦晦晦晦晦晦晦땇âﾋÿｧÿ､ÿוֹÿ祿ÿ祿ÿÿ츍ÿ晦晦晦晦晦晦晦晦쭣ù쭣ù쭣ù쭣ù쭣ù쭣ù쭣ù晦ƾȈ( Ѐ晦晦銒鎓貌覉覉覉覉覉袈薅肀空z祹y晦晦晦鶝ìéèèæåãâßÝÙ讋晦晦晦ꊢ¡êᔶ¼벻èèèæåâàÜÚ醑晦晦晦ꞧ¦ìന¼ἹÇ퇆Ðééèæã컍ÔÛ鎓晦晦晦ꢨ§õñ䱠Ö祸Ç퇉ñíçØ직è繾¯Ý辏晦晦晦ꢨ§粒ùøå员Ï㌯½ꮦË婴Ü㽚Í1Ø࠸Ðâ閕晦晦晦ꦩ¨﷽ýﳼüöꊞü䉅ô훌ñ㑜ã讝û쎼â탎äê题晦晦晦ꪪ©﻾þ﻾þ﷽ýû䝓Þ敶ßõ林ôóóï隖晦晦晦ꪪ©ÿÿÿ林ù幷Ý坳ñ﷽ýﯻû粒ù÷ö骚晦晦晦ꦩ©ÿÿÿ﫼þ海ï웍Û﻾þ﷽ýﯻû粒ùðꂠ 晦ü¶¶¶¶¶¶¶ò鎓蒄蒄蒄蒄鞗晦ㄱüüüüüüü¶ò견¬ÿﯻûí컎Î晦晦ㄱüüüüüüü¶ò견¬ﯻûõ컎Î晦晦晦ㄱüㄱüㄱüㄱüㄱüㄱüㄱüüÿ견¬õ컎Î晦晦晦晦晦晦鎓ÿÿÿÿÿÿ견¬훖Ö晦晦晦晦晦晦晦ꂠ ꂠ ꂠ ꂠ ꂠ ꂠ 鎓ꂠ 晦晦晦晦晦晦Ĥ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膽?纺&lt;窷9探$憡&quot;嶝嶝嶝嶝ㄱü¶¶¶¶¶â跇JÞÞÞÞÞÞÞ嶝ㄱüüüüü¶æ釋Nã낰°ꞧ§ꚦ¦ꢨ¨äã嶝ㄱüㄱüㄱüㄱüㄱüüè铏Qêëêëêëê废 晦ꊢ¢æææææ飒Tñ궭­놱±ñ疪5溧.ò憠&quot;晦ꂠ ꂠ ꂠ ꂠ ꂠ ꂠ ꇙ\÷÷÷÷皴6疭5÷涫-晦晦晦晦晦晦晦ꏛ^쯋Ë쟇Çﯻûﯻûﯻûﯻûﯻû熮0晦晦晦晦晦晦晦ꗝ`ꗝ`ꏛ_迊L資J纺=箷:碴7璲4ƪ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õõ訞»õ骚晦晦晦晦ㄱü¶¶¶¶¶â鎓蒄謐¿謐¿ꂠ 晦晦晦晦ㄱüüüüü¶æ견¬霥Ì젍ù팀ÿ鈎Ì洈µ攂§愎晦ㄱüㄱüㄱüㄱüㄱüüè頫Ôÿÿÿÿÿÿ휀ÿ瀐£晦ꊢ¢æææææꌱ×塀ÿÿÿÿÿÿÿ꬀æ晦ꂠ ꂠ ꂠ ꂠ ꂠ ꂠ ꜳß塀ÿ섚ê렍å렍å렍å뼍êÿ꬀æ晦晦晦晦晦晦晦땇âﾋÿｧÿ､ÿוֹÿ祿ÿ祿ÿÿ츍ÿ晦晦晦晦晦晦晦晦쭣ù쭣ù쭣ù쭣ù쭣ù쭣ù쭣ù晦ĐȈ( Ѐ晦晦晦晦晦龟覉覉覉覉覉袈薅肀空z祹y晦晦晦䱌L晦ꊢ¢죈ÚÚÚÚÚÚÚÚÚ讋晦晦晦偐P偐Pꊢ¢ÞāÞᤙÞÞÞÞÞÞ쓂Þ醑晦呔T呔T呔T呔T呔Tââ筻â䡈ââââ讋â᠘â鎓晦奙Y奙Y奙Y奙Y奙Y奙Yæææ汬æ橪ææԄæḞæ辏晦嵝]嵝]嵝]嵝]嵝]êêê뺾ê偐ê꒤êêêê閕晦晦晦扢b扢bꊢ¢ííííííííí题晦晦晦晦f晦ꊢ¢ñññññññññ隖晦晦鷐Y闈Q证G皯4殧+憞 墖傏⼶õõõõõ骚晦晦ꋔ^êëëêêê咔â鎓蒄蒄蒄ꂠ 鷐Y闈Q证G皯4殧+憞 墖傏ò妘æ견¬öö헕Õ鮛ꋔ^êëëêêê咔÷悝è견¬﫺úÙ骚橪&#10;ꟗcñ궭­놱±놱±òò妘ﯻû斢%æ견¬췍Í骚晦晦ꯛf÷÷÷÷÷÷悝皯4殦*ꂠ ꦩ¥骚晦晦晦껞i쯋Ë쟇Çﯻûﯻû皴6ﯻû斢%晦晦晦晦晦晦晦晦뇠l곛gꛖa铈Q諀G膸&gt;皯4殦*晦晦晦晦晦晦晦晦ƖȈ(@ÿøèààèÀÀ̀܀＀＀ƇȈ( Ѐ牧桠&quot;乃假先先先先午階P晦晦晦晦晦晦骏Q뎩z楢-낥t낥t낥t낥t꺣n幕鞏Q晦晦晦晦晦晦Ꞝg욾龔P랮랮랮랮뎪z葸.鞏Q晦晦晦晦晦晦꺤p¾죀폌²뮱뮱뮱뮱ꖙ^潣&#10;先先潣&#10;쇁Á湮n卓S晦뎫t쳅¦絳1幒 幒 聸G꺦욾욾쳅¦쳅¦쳅¦颊Câ䱌L晦晦統.꾥o벳릱ꪟf畫5聵+겣k꒛_麔V麔V랱â屜\晦隊:꾥o죀쟁쟁쒽떫y袂WÊÆ훓Â틏¾ç퓔Ô湮n晦鎈:쯄¢쯅¤얾쟁쟁쎼浣!﫺úóñëåß煱q晦馎E훑µ쯅¤얾욿쟀쒽銆3ﯻû﫺úöóïé空z晦鲑H욿Å쯅¤쯅¤얾꾥o릱~﻾þ﻾þﯻû粒ùõó膁晦晦颎G쳆£ÏÊ꾥o鮐Kì﻾ýÿ﻾þ﫺úﯻûø莃晦晦晦鲑H辅9辅9钌Y麝嵝\奙Yßÿ橪j籼|祹y鲜晦晦晦晦閕ꆡ¡ꦩ©ꦩ©ꦩ©奙Yßÿꦩ©ÿï릹¹晦晦晦晦閕睷w籼|籼|籼|籼|ßÿ쏃Ãÿ몺º晦晦晦晦晦晦몺ºÿÿÿÿÿÿß몺º晦晦晦晦晦晦晦몺º몺º몺º몺º몺º몺º몺º몺º晦晦晦čȈ(@ÿ㼀㼀㼀ÀÀàðǰϸ߸źȈ( Ѐ晦晦銒鎓貌覉覉覉覉覉袈薅肀空z祹y晦晦晦鶝ìéèèæåãâßÝÙ讋晦晦晦ꊢ¡êᔶ¼벻èèèæåâàÜÚ醑晦晦晦ꞧ¦ìന¼ἹÇ퇆Ðééèæã컍ÔÛ鎓晦晦晦ꢨ§õñ䱠Ö祸Ç퇉ñíçØ직è繾¯Ý辏晦晦晦ꢨ§粒ùøå员Ï㌯½ꮦË婴Ü㽚Í1Ø࠸Ðâ閕晦晦晦ꦩ¨﷽ýﳼüöꊞü䉅ô훌ñ㑜ã讝û쎼â탎äê题晦晦晦ꪪ©﻾þ﻾þ﷽ýû䝓Þ敶ßõ林ôóóï隖晦晦晦ꪪ©ÿÿÿ林ù幷Ý坳ñ﷽ýﯻû粒ù÷ö骚晦晦晦ꦩ©ÿÿÿ﫼þ海ï웍Û﻾þ﷽ýﯻû粒ùðꂠ 晦ü¶¶¶¶¶¶¶ò鎓蒄蒄蒄蒄鞗晦ㄱüüüüüüü¶ò견¬ÿﯻûí컎Î晦晦ㄱüüüüüüü¶ò견¬ﯻûõ컎Î晦晦晦ㄱüㄱüㄱüㄱüㄱüㄱüㄱüüÿ견¬õ컎Î晦晦晦晦晦晦鎓ÿÿÿÿÿÿ견¬훖Ö晦晦晦晦晦晦晦ꂠ ꂠ ꂠ ꂠ ꂠ ꂠ 鎓ꂠ 晦晦晦晦晦晦ǠȈ(@ÿǀǀǀǀǀǀǀǀǀǀĀ̀܀ༀ῀㿀Ǒ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膽?纺&lt;窷9探$憡&quot;嶝嶝嶝嶝ㄱü¶¶¶¶¶â跇JÞÞÞÞÞÞÞ嶝ㄱüüüüü¶æ釋Nã낰°ꞧ§ꚦ¦ꢨ¨äã嶝ㄱüㄱüㄱüㄱüㄱüüè铏Qêëêëêëê废 晦ꊢ¢æææææ飒Tñ궭­놱±ñ疪5溧.ò憠&quot;晦ꂠ ꂠ ꂠ ꂠ ꂠ ꂠ ꇙ\÷÷÷÷皴6疭5÷涫-晦晦晦晦晦晦晦ꏛ^쯋Ë쟇Çﯻûﯻûﯻûﯻûﯻû熮0晦晦晦晦晦晦晦ꗝ`ꗝ`ꏛ_迊L資J纺=箷:碴7璲4ŗȈ(@ÿྀྀྀྀྀྀྀྀþþń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õõ訞»õ骚晦晦晦晦ㄱü¶¶¶¶¶â鎓蒄謐¿謐¿ꂠ 晦晦晦晦ㄱüüüüü¶æ견¬霥Ì젍ù팀ÿ鈎Ì洈µ攂§愎晦ㄱüㄱüㄱüㄱüㄱüüè頫Ôÿÿÿÿÿÿ휀ÿ瀐£晦ꊢ¢æææææꌱ×塀ÿÿÿÿÿÿÿ꬀æ晦ꂠ ꂠ ꂠ ꂠ ꂠ ꂠ ꜳß塀ÿ섚ê렍å렍å렍å뼍êÿ꬀æ晦晦晦晦晦晦晦땇âﾋÿｧÿ､ÿוֹÿ祿ÿ祿ÿÿ츍ÿ晦晦晦晦晦晦晦晦쭣ù쭣ù쭣ù쭣ù쭣ù쭣ù쭣ù晦ǊȈ(@ÿྀྀྀྀྀྀྀྀྀༀĀþǿĻȈ( Ѐ晦晦晦晦晦龟覉覉覉覉覉袈薅肀空z祹y晦晦晦䱌L晦ꊢ¢죈ÚÚÚÚÚÚÚÚÚ讋晦晦晦偐P偐Pꊢ¢ÞāÞᤙÞÞÞÞÞÞ쓂Þ醑晦呔T呔T呔T呔T呔Tââ筻â䡈ââââ讋â᠘â鎓晦奙Y奙Y奙Y奙Y奙Y奙Yæææ汬æ橪ææԄæḞæ辏晦嵝]嵝]嵝]嵝]嵝]êêê뺾ê偐ê꒤êêêê閕晦晦晦扢b扢bꊢ¢ííííííííí题晦晦晦晦f晦ꊢ¢ñññññññññ隖晦晦鷐Y闈Q证G皯4殧+憞 墖傏⼶õõõõõ骚晦晦ꋔ^êëëêêê咔â鎓蒄蒄蒄ꂠ 鷐Y闈Q证G皯4殧+憞 墖傏ò妘æ견¬öö헕Õ鮛ꋔ^êëëêêê咔÷悝è견¬﫺úÙ骚橪&#10;ꟗcñ궭­놱±놱±òò妘ﯻû斢%æ견¬췍Í骚晦晦ꯛf÷÷÷÷÷÷悝皯4殦*ꂠ ꦩ¥骚晦晦晦껞i쯋Ë쟇Çﯻûﯻû皴6ﯻû斢%晦晦晦晦晦晦晦晦뇠l곛gꛖa铈Q諀G膸&gt;皯4殦*晦晦晦晦晦晦晦晦ơȈ(@ÿøèààèÀÀ̀܀＀＀ƮȈ( Ѐ牧桠&quot;乃假先先先先午階P晦晦晦晦晦晦骏Q뎩z楢-낥t낥t낥t낥t꺣n幕鞏Q晦晦晦晦晦晦Ꞝg욾龔P랮랮랮랮뎪z葸.鞏Q晦晦晦晦晦晦꺤p¾죀폌²뮱뮱뮱뮱ꖙ^潣&#10;先先潣&#10;쇁Á湮n卓S晦뎫t쳅¦絳1幒 幒 聸G꺦욾욾쳅¦쳅¦쳅¦颊Câ䱌L晦晦統.꾥o벳릱ꪟf畫5聵+겣k꒛_麔V麔V랱â屜\晦隊:꾥o죀쟁쟁쒽떫y袂WÊÆ훓Â틏¾ç퓔Ô湮n晦鎈:쯄¢쯅¤얾쟁쟁쎼浣!﫺úóñëåß煱q晦馎E훑µ쯅¤얾욿쟀쒽銆3ﯻû﫺úöóïé空z晦鲑H욿Å쯅¤쯅¤얾꾥o릱~﻾þ﻾þﯻû粒ùõó膁晦晦颎G쳆£ÏÊ꾥o鮐Kì﻾ýÿ﻾þ﫺úﯻûø莃晦晦晦鲑H辅9辅9钌Y麝嵝\奙Yßÿ橪j籼|祹y鲜晦晦晦晦閕ꆡ¡ꦩ©ꦩ©ꦩ©奙Yßÿꦩ©ÿï릹¹晦晦晦晦閕睷w籼|籼|籼|籼|ßÿ쏃Ãÿ몺º晦晦晦晦晦晦몺ºÿÿÿÿÿÿß몺º晦晦晦晦晦晦晦몺º몺º몺º몺º몺º몺º몺º몺º晦晦晦ĔȈ(@ÿ㼀㼀㼀ÀÀàðǰϸ߸ą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膽?纺&lt;窷9探$憡&quot;嶝嶝嶝嶝ㄱü¶¶¶¶¶â跇JÞÞÞÞÞÞÞ嶝ㄱüüüüü¶æ釋Nã낰°ꞧ§ꚦ¦ꢨ¨äã嶝ㄱüㄱüㄱüㄱüㄱüüè铏Qêëêëêëê废 晦ꊢ¢æææææ飒Tñ궭­놱±ñ疪5溧.ò憠&quot;晦ꂠ ꂠ ꂠ ꂠ ꂠ ꂠ ꇙ\÷÷÷÷皴6疭5÷涫-晦晦晦晦晦晦晦ꏛ^쯋Ë쟇Çﯻûﯻûﯻûﯻûﯻû熮0晦晦晦晦晦晦晦ꗝ`ꗝ`ꏛ_迊L資J纺=箷:碴7璲4ƋȈ(@ÿྀྀྀྀྀྀྀྀþþǸȈ( Ѐ晦晦銒鎓貌覉覉覉覉覉袈薅肀空z祹y晦晦晦鶝ìéèèæåãâßÝÙ讋晦晦晦ꊢ¡êᔶ¼벻èèèæåâàÜÚ醑晦晦晦ꞧ¦ìന¼ἹÇ퇆Ðééèæã컍ÔÛ鎓晦晦晦ꢨ§õñ䱠Ö祸Ç퇉ñíçØ직è繾¯Ý辏晦晦晦ꢨ§粒ùøå员Ï㌯½ꮦË婴Ü㽚Í1Ø࠸Ðâ閕晦晦晦ꦩ¨﷽ýﳼüöꊞü䉅ô훌ñ㑜ã讝û쎼â탎äê题晦晦晦ꪪ©﻾þ﻾þ﷽ýû䝓Þ敶ßõ林ôóóï隖晦晦晦ꪪ©ÿÿÿ林ù幷Ý坳ñ﷽ýﯻû粒ù÷ö骚晦晦晦ꦩ©ÿÿÿ﫼þ海ï웍Û﻾þ﷽ýﯻû粒ùðꂠ 晦ü¶¶¶¶¶¶¶ò鎓蒄蒄蒄蒄鞗晦ㄱüüüüüüü¶ò견¬ÿﯻûí컎Î晦晦ㄱüüüüüüü¶ò견¬ﯻûõ컎Î晦晦晦ㄱüㄱüㄱüㄱüㄱüㄱüㄱüüÿ견¬õ컎Î晦晦晦晦晦晦鎓ÿÿÿÿÿÿ견¬훖Ö晦晦晦晦晦晦晦ꂠ ꂠ ꂠ ꂠ ꂠ ꂠ 鎓ꂠ 晦晦晦晦晦晦žȈ(@ÿǀǀǀǀǀǀǀǀǀǀĀ̀܀ༀ῀㿀ů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膽?纺&lt;窷9探$憡&quot;嶝嶝嶝嶝ㄱü¶¶¶¶¶â跇JÞÞÞÞÞÞÞ嶝ㄱüüüüü¶æ釋Nã낰°ꞧ§ꚦ¦ꢨ¨äã嶝ㄱüㄱüㄱüㄱüㄱüüè铏Qêëêëêëê废 晦ꊢ¢æææææ飒Tñ궭­놱±ñ疪5溧.ò憠&quot;晦ꂠ ꂠ ꂠ ꂠ ꂠ ꂠ ꇙ\÷÷÷÷皴6疭5÷涫-晦晦晦晦晦晦晦ꏛ^쯋Ë쟇Çﯻûﯻûﯻûﯻûﯻû熮0晦晦晦晦晦晦晦ꗝ`ꗝ`ꏛ_迊L資J纺=箷:碴7璲4ǕȈ(@ÿྀྀྀྀྀྀྀྀþþǂȈ( Ѐ晦龟覉覉覉覉覉袈薅肀空z祹y晦晦晦晦晦ꊢ¢죈ÚÚÚÚÚÚÚÚÚ讋晦晦晦晦晦ꊢ¢ÞāÞᤙÞÞÞÞÞÞ쓂Þ醑晦晦晦晦晦ꊢ¢ââ筻â䡈ââââ讋â᠘â鎓晦晦晦晦晦ꊢ¢ææææ汬æ橪ææԄæḞæ辏晦晦晦晦晦ꊢ¢êêê뺾ê偐ê꒤êêêê閕晦晦晦晦晦ꊢ¢ííííííííí题晦晦晦晦晦ꊢ¢ñññññññññ隖晦晦晦晦晦ꊢ¢õõõõ⼶õõõ訞»õ骚晦晦晦晦ㄱü¶¶¶¶¶â鎓蒄謐¿謐¿ꂠ 晦晦晦晦ㄱüüüüü¶æ견¬霥Ì젍ù팀ÿ鈎Ì洈µ攂§愎晦ㄱüㄱüㄱüㄱüㄱüüè頫Ôÿÿÿÿÿÿ휀ÿ瀐£晦ꊢ¢æææææꌱ×塀ÿÿÿÿÿÿÿ꬀æ晦ꂠ ꂠ ꂠ ꂠ ꂠ ꂠ ꜳß塀ÿ섚ê렍å렍å렍å뼍êÿ꬀æ晦晦晦晦晦晦晦땇âﾋÿｧÿ､ÿוֹÿ祿ÿ祿ÿÿ츍ÿ晦晦晦晦晦晦晦晦쭣ù쭣ù쭣ù쭣ù쭣ù쭣ù쭣ù晦ňȈ(@ÿྀྀྀྀྀྀྀྀྀༀĀþǿƹȈ( Ѐ晦晦晦晦晦龟覉覉覉覉覉袈薅肀空z祹y晦晦晦䱌L晦ꊢ¢죈ÚÚÚÚÚÚÚÚÚ讋晦晦晦偐P偐Pꊢ¢ÞāÞᤙÞÞÞÞÞÞ쓂Þ醑晦呔T呔T呔T呔T呔Tââ筻â䡈ââââ讋â᠘â鎓晦奙Y奙Y奙Y奙Y奙Y奙Yæææ汬æ橪ææԄæḞæ辏晦嵝]嵝]嵝]嵝]嵝]êêê뺾ê偐ê꒤êêêê閕晦晦晦扢b扢bꊢ¢ííííííííí题晦晦晦晦f晦ꊢ¢ñññññññññ隖晦晦鷐Y闈Q证G皯4殧+憞 墖傏⼶õõõõõ骚晦晦ꋔ^êëëêêê咔â鎓蒄蒄蒄ꂠ 鷐Y闈Q证G皯4殧+憞 墖傏ò妘æ견¬öö헕Õ鮛ꋔ^êëëêêê咔÷悝è견¬﫺úÙ骚橪&#10;ꟗcñ궭­놱±놱±òò妘ﯻû斢%æ견¬췍Í骚晦晦ꯛf÷÷÷÷÷÷悝皯4殦*ꂠ ꦩ¥骚晦晦晦껞i쯋Ë쟇Çﯻûﯻû皴6ﯻû斢%晦晦晦晦晦晦晦晦뇠l곛gꛖa铈Q諀G膸&gt;皯4殦*晦晦晦晦晦晦晦晦ĿȈ(@ÿøèààèÀÀ̀܀＀＀ĬȈ( Ѐ牧桠&quot;乃假先先先先午階P晦晦晦晦晦晦骏Q뎩z楢-낥t낥t낥t낥t꺣n幕鞏Q晦晦晦晦晦晦Ꞝg욾龔P랮랮랮랮뎪z葸.鞏Q晦晦晦晦晦晦꺤p¾죀폌²뮱뮱뮱뮱ꖙ^潣&#10;先先潣&#10;쇁Á湮n卓S晦뎫t쳅¦絳1幒 幒 聸G꺦욾욾쳅¦쳅¦쳅¦颊Câ䱌L晦晦統.꾥o벳릱ꪟf畫5聵+겣k꒛_麔V麔V랱â屜\晦隊:꾥o죀쟁쟁쒽떫y袂WÊÆ훓Â틏¾ç퓔Ô湮n晦鎈:쯄¢쯅¤얾쟁쟁쎼浣!﫺úóñëåß煱q晦馎E훑µ쯅¤얾욿쟀쒽銆3ﯻû﫺úöóïé空z晦鲑H욿Å쯅¤쯅¤얾꾥o릱~﻾þ﻾þﯻû粒ùõó膁晦晦颎G쳆£ÏÊ꾥o鮐Kì﻾ýÿ﻾þ﫺úﯻûø莃晦晦晦鲑H辅9辅9钌Y麝嵝\奙Yßÿ橪j籼|祹y鲜晦晦晦晦閕ꆡ¡ꦩ©ꦩ©ꦩ©奙Yßÿꦩ©ÿï릹¹晦晦晦晦閕睷w籼|籼|籼|籼|ßÿ쏃Ãÿ몺º晦晦晦晦晦晦몺ºÿÿÿÿÿÿß몺º晦晦晦晦晦晦晦몺º몺º몺º몺º몺º몺º몺º몺º晦晦晦ƒȈ(@ÿ㼀㼀㼀ÀÀàðǰϸ߸⎃Ȑ( Ѐ晦晦晦晦晦龟覉覉覉覉覉袈薅肀空z祹y晦晦晦䱌L晦ꊢ¢죈ÚÚÚÚÚÚÚÚÚ讋晦晦晦偐P偐Pꊢ¢ÞāÞᤙÞÞÞÞÞÞ쓂Þ醑晦呔T呔T呔T呔T呔Tââ筻â䡈ââââ讋â᠘â鎓晦奙Y奙Y奙Y奙Y奙Y奙Yæææ汬æ橪ææԄæḞæ辏晦嵝]嵝]嵝]嵝]嵝]êêê뺾ê偐ê꒤êêêê閕晦晦晦扢b扢bꊢ¢ííííííííí题晦晦晦晦f晦ꊢ¢ñññññññññ隖晦晦鷐Y闈Q证G皯4殧+憞 墖傏⼶õõõõõ骚晦晦ꋔ^êëëêêê咔â鎓蒄蒄蒄ꂠ 鷐Y闈Q证G皯4殧+憞 墖傏ò妘æ견¬öö헕Õ鮛ꋔ^êëëêêê咔÷悝è견¬﫺úÙ骚橪&#10;ꟗcñ궭­놱±놱±òò妘ﯻû斢%æ견¬췍Í骚晦晦ꯛf÷÷÷÷÷÷悝皯4殦*ꂠ ꦩ¥骚晦晦晦껞i쯋Ë쟇Çﯻûﯻû皴6ﯻû斢%晦晦晦晦晦晦晦晦뇠l곛gꛖa铈Q諀G膸&gt;皯4殦*晦晦晦晦晦晦晦晦৔ê⌈Ȑ(@ÿøèààèÀÀ̀܀＀＀ড়êŸȌȸ䧘ʧŽȈ݄͟䊘ʧʦŠȈפ͟榘"/>
        </w:smartTagPr>
        <w:r w:rsidRPr="00F00ED2">
          <w:rPr>
            <w:rFonts w:asciiTheme="majorHAnsi" w:hAnsiTheme="majorHAnsi" w:cstheme="majorHAnsi"/>
          </w:rPr>
          <w:t>100°C</w:t>
        </w:r>
      </w:smartTag>
      <w:r w:rsidRPr="00F00ED2">
        <w:rPr>
          <w:rFonts w:asciiTheme="majorHAnsi" w:hAnsiTheme="majorHAnsi" w:cstheme="majorHAnsi"/>
        </w:rPr>
        <w:t xml:space="preserve"> do </w:t>
      </w:r>
      <w:smartTag w:uri="urn:schemas-microsoft-com:office:smarttags" w:element="metricconverter">
        <w:smartTagPr>
          <w:attr w:name="ProductID" w:val="350ﾰC"/>
        </w:smartTagPr>
        <w:r w:rsidRPr="00F00ED2">
          <w:rPr>
            <w:rFonts w:asciiTheme="majorHAnsi" w:hAnsiTheme="majorHAnsi" w:cstheme="majorHAnsi"/>
          </w:rPr>
          <w:t>350°C</w:t>
        </w:r>
      </w:smartTag>
      <w:r w:rsidRPr="00F00ED2">
        <w:rPr>
          <w:rFonts w:asciiTheme="majorHAnsi" w:hAnsiTheme="majorHAnsi" w:cstheme="majorHAnsi"/>
        </w:rPr>
        <w:t xml:space="preserve"> z możliwością programowania w odstępach co </w:t>
      </w:r>
      <w:smartTag w:uri="urn:schemas-microsoft-com:office:smarttags" w:element="metricconverter">
        <w:smartTagPr>
          <w:attr w:name="ProductID" w:val="1ﾰC"/>
        </w:smartTagPr>
        <w:r w:rsidRPr="00F00ED2">
          <w:rPr>
            <w:rFonts w:asciiTheme="majorHAnsi" w:hAnsiTheme="majorHAnsi" w:cstheme="majorHAnsi"/>
          </w:rPr>
          <w:t>1°C</w:t>
        </w:r>
      </w:smartTag>
      <w:r w:rsidRPr="00F00ED2">
        <w:rPr>
          <w:rFonts w:asciiTheme="majorHAnsi" w:hAnsiTheme="majorHAnsi" w:cstheme="majorHAnsi"/>
        </w:rPr>
        <w:t>,</w:t>
      </w:r>
    </w:p>
    <w:p w14:paraId="3464B71C" w14:textId="341FB6BD" w:rsidR="00F3553C" w:rsidRPr="00F00ED2" w:rsidRDefault="00F3553C" w:rsidP="00F00ED2">
      <w:pPr>
        <w:pStyle w:val="Akapitzlist"/>
        <w:numPr>
          <w:ilvl w:val="0"/>
          <w:numId w:val="18"/>
        </w:numPr>
        <w:tabs>
          <w:tab w:val="num" w:pos="-123"/>
        </w:tabs>
        <w:spacing w:after="0" w:line="240" w:lineRule="auto"/>
        <w:ind w:left="720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>czułość</w:t>
      </w:r>
      <w:r w:rsidR="009B37E4">
        <w:rPr>
          <w:rFonts w:asciiTheme="majorHAnsi" w:hAnsiTheme="majorHAnsi" w:cstheme="majorHAnsi"/>
        </w:rPr>
        <w:t xml:space="preserve"> minimum</w:t>
      </w:r>
      <w:r w:rsidRPr="00F00ED2">
        <w:rPr>
          <w:rFonts w:asciiTheme="majorHAnsi" w:hAnsiTheme="majorHAnsi" w:cstheme="majorHAnsi"/>
        </w:rPr>
        <w:t xml:space="preserve"> 9µV/ppm nonanu przy natężeniu prądu na mostku 160mA i temperaturze detektora </w:t>
      </w:r>
      <w:smartTag w:uri="urn:schemas-microsoft-com:office:smarttags" w:element="metricconverter">
        <w:smartTagPr>
          <w:attr w:name="ProductID" w:val="타昵㟅敥蠀懜ઙ址त"/>
        </w:smartTagPr>
        <w:r w:rsidRPr="00F00ED2">
          <w:rPr>
            <w:rFonts w:asciiTheme="majorHAnsi" w:hAnsiTheme="majorHAnsi" w:cstheme="majorHAnsi"/>
          </w:rPr>
          <w:t>100°C</w:t>
        </w:r>
      </w:smartTag>
      <w:r w:rsidRPr="00F00ED2">
        <w:rPr>
          <w:rFonts w:asciiTheme="majorHAnsi" w:hAnsiTheme="majorHAnsi" w:cstheme="majorHAnsi"/>
        </w:rPr>
        <w:t xml:space="preserve">, </w:t>
      </w:r>
    </w:p>
    <w:p w14:paraId="16D17149" w14:textId="1436AF07" w:rsidR="00F3553C" w:rsidRPr="00F00ED2" w:rsidRDefault="00F3553C" w:rsidP="00F00ED2">
      <w:pPr>
        <w:pStyle w:val="Akapitzlist"/>
        <w:numPr>
          <w:ilvl w:val="0"/>
          <w:numId w:val="18"/>
        </w:numPr>
        <w:tabs>
          <w:tab w:val="num" w:pos="-123"/>
        </w:tabs>
        <w:spacing w:after="0" w:line="240" w:lineRule="auto"/>
        <w:ind w:left="720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 xml:space="preserve">limit detekcji </w:t>
      </w:r>
      <w:r w:rsidR="009B37E4">
        <w:rPr>
          <w:rFonts w:asciiTheme="majorHAnsi" w:hAnsiTheme="majorHAnsi" w:cstheme="majorHAnsi"/>
        </w:rPr>
        <w:t>≤</w:t>
      </w:r>
      <w:r w:rsidRPr="00F00ED2">
        <w:rPr>
          <w:rFonts w:asciiTheme="majorHAnsi" w:hAnsiTheme="majorHAnsi" w:cstheme="majorHAnsi"/>
        </w:rPr>
        <w:t xml:space="preserve"> 1ppm nonanu,</w:t>
      </w:r>
    </w:p>
    <w:p w14:paraId="7BF3B543" w14:textId="493C7A7E" w:rsidR="00F3553C" w:rsidRPr="00F00ED2" w:rsidRDefault="00F3553C" w:rsidP="00F00ED2">
      <w:pPr>
        <w:pStyle w:val="Akapitzlist"/>
        <w:numPr>
          <w:ilvl w:val="0"/>
          <w:numId w:val="18"/>
        </w:numPr>
        <w:tabs>
          <w:tab w:val="num" w:pos="-123"/>
        </w:tabs>
        <w:spacing w:after="0" w:line="240" w:lineRule="auto"/>
        <w:ind w:left="720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>zakres liniowości</w:t>
      </w:r>
      <w:r w:rsidR="009B37E4">
        <w:rPr>
          <w:rFonts w:asciiTheme="majorHAnsi" w:hAnsiTheme="majorHAnsi" w:cstheme="majorHAnsi"/>
        </w:rPr>
        <w:t xml:space="preserve"> ≥</w:t>
      </w:r>
      <w:r w:rsidRPr="00F00ED2">
        <w:rPr>
          <w:rFonts w:asciiTheme="majorHAnsi" w:hAnsiTheme="majorHAnsi" w:cstheme="majorHAnsi"/>
        </w:rPr>
        <w:t xml:space="preserve"> 10</w:t>
      </w:r>
      <w:r w:rsidRPr="00F00ED2">
        <w:rPr>
          <w:rFonts w:asciiTheme="majorHAnsi" w:hAnsiTheme="majorHAnsi" w:cstheme="majorHAnsi"/>
          <w:vertAlign w:val="superscript"/>
        </w:rPr>
        <w:t>5</w:t>
      </w:r>
      <w:r w:rsidRPr="00F00ED2">
        <w:rPr>
          <w:rFonts w:asciiTheme="majorHAnsi" w:hAnsiTheme="majorHAnsi" w:cstheme="majorHAnsi"/>
        </w:rPr>
        <w:t>,</w:t>
      </w:r>
    </w:p>
    <w:p w14:paraId="4F7DD0F0" w14:textId="77777777" w:rsidR="00F3553C" w:rsidRPr="00F00ED2" w:rsidRDefault="00F3553C" w:rsidP="00F00ED2">
      <w:pPr>
        <w:pStyle w:val="Akapitzlist"/>
        <w:numPr>
          <w:ilvl w:val="0"/>
          <w:numId w:val="18"/>
        </w:numPr>
        <w:tabs>
          <w:tab w:val="num" w:pos="-123"/>
        </w:tabs>
        <w:spacing w:after="0" w:line="240" w:lineRule="auto"/>
        <w:ind w:left="720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>możliwość pracy bez gazu „make-up” w przypadku stosowania kolumn o średnicy wewnętrznej 0,53mm i przepływie gazu nośnego powyżej 5ml/min.</w:t>
      </w:r>
    </w:p>
    <w:p w14:paraId="28C55BEF" w14:textId="77777777" w:rsidR="00F3553C" w:rsidRDefault="00F3553C" w:rsidP="00F00ED2">
      <w:pPr>
        <w:pStyle w:val="Akapitzlist"/>
        <w:numPr>
          <w:ilvl w:val="0"/>
          <w:numId w:val="18"/>
        </w:numPr>
        <w:tabs>
          <w:tab w:val="num" w:pos="-123"/>
        </w:tabs>
        <w:spacing w:after="0" w:line="240" w:lineRule="auto"/>
        <w:ind w:left="720"/>
        <w:jc w:val="left"/>
        <w:rPr>
          <w:rFonts w:asciiTheme="majorHAnsi" w:hAnsiTheme="majorHAnsi" w:cstheme="majorHAnsi"/>
        </w:rPr>
      </w:pPr>
      <w:r w:rsidRPr="00F00ED2">
        <w:rPr>
          <w:rFonts w:asciiTheme="majorHAnsi" w:hAnsiTheme="majorHAnsi" w:cstheme="majorHAnsi"/>
        </w:rPr>
        <w:t xml:space="preserve">ochrona zapobiegająca przepaleniu się filamentu z poziomu oprogramowania </w:t>
      </w:r>
    </w:p>
    <w:p w14:paraId="45A839C3" w14:textId="77777777" w:rsidR="00027D6D" w:rsidRDefault="00027D6D" w:rsidP="00947240">
      <w:pPr>
        <w:tabs>
          <w:tab w:val="num" w:pos="-123"/>
        </w:tabs>
        <w:spacing w:after="0" w:line="240" w:lineRule="auto"/>
        <w:ind w:left="0" w:firstLine="0"/>
        <w:jc w:val="left"/>
        <w:rPr>
          <w:rFonts w:asciiTheme="majorHAnsi" w:hAnsiTheme="majorHAnsi" w:cstheme="majorHAnsi"/>
          <w:b/>
          <w:bCs/>
        </w:rPr>
      </w:pPr>
    </w:p>
    <w:p w14:paraId="03879880" w14:textId="3AE18B16" w:rsidR="00947240" w:rsidRPr="00947240" w:rsidRDefault="00947240" w:rsidP="00947240">
      <w:pPr>
        <w:tabs>
          <w:tab w:val="num" w:pos="-123"/>
        </w:tabs>
        <w:spacing w:after="0" w:line="240" w:lineRule="auto"/>
        <w:ind w:left="0" w:firstLine="0"/>
        <w:jc w:val="left"/>
        <w:rPr>
          <w:rFonts w:asciiTheme="majorHAnsi" w:hAnsiTheme="majorHAnsi" w:cstheme="majorHAnsi"/>
          <w:b/>
          <w:bCs/>
        </w:rPr>
      </w:pPr>
      <w:r w:rsidRPr="00947240">
        <w:rPr>
          <w:rFonts w:asciiTheme="majorHAnsi" w:hAnsiTheme="majorHAnsi" w:cstheme="majorHAnsi"/>
          <w:b/>
          <w:bCs/>
        </w:rPr>
        <w:t xml:space="preserve">Zawory </w:t>
      </w:r>
      <w:r w:rsidR="00FC6C5D">
        <w:rPr>
          <w:rFonts w:asciiTheme="majorHAnsi" w:hAnsiTheme="majorHAnsi" w:cstheme="majorHAnsi"/>
          <w:b/>
          <w:bCs/>
        </w:rPr>
        <w:t>g</w:t>
      </w:r>
      <w:r w:rsidRPr="00947240">
        <w:rPr>
          <w:rFonts w:asciiTheme="majorHAnsi" w:hAnsiTheme="majorHAnsi" w:cstheme="majorHAnsi"/>
          <w:b/>
          <w:bCs/>
        </w:rPr>
        <w:t>azowe:</w:t>
      </w:r>
    </w:p>
    <w:p w14:paraId="69CCF06E" w14:textId="72CCE2C1" w:rsidR="00947240" w:rsidRPr="00947240" w:rsidRDefault="00C12250" w:rsidP="00947240">
      <w:pPr>
        <w:numPr>
          <w:ilvl w:val="0"/>
          <w:numId w:val="19"/>
        </w:numPr>
        <w:spacing w:after="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j</w:t>
      </w:r>
      <w:r w:rsidR="00947240" w:rsidRPr="00947240">
        <w:rPr>
          <w:rFonts w:asciiTheme="majorHAnsi" w:hAnsiTheme="majorHAnsi" w:cstheme="majorHAnsi"/>
        </w:rPr>
        <w:t xml:space="preserve">eden zawór </w:t>
      </w:r>
      <w:r>
        <w:rPr>
          <w:rFonts w:asciiTheme="majorHAnsi" w:hAnsiTheme="majorHAnsi" w:cstheme="majorHAnsi"/>
        </w:rPr>
        <w:t xml:space="preserve">dwupozycyjny </w:t>
      </w:r>
      <w:r w:rsidR="00947240" w:rsidRPr="00947240">
        <w:rPr>
          <w:rFonts w:asciiTheme="majorHAnsi" w:hAnsiTheme="majorHAnsi" w:cstheme="majorHAnsi"/>
        </w:rPr>
        <w:t>6-cio drożny,</w:t>
      </w:r>
    </w:p>
    <w:p w14:paraId="4009FA7A" w14:textId="56DDF44B" w:rsidR="00C12250" w:rsidRDefault="00C12250" w:rsidP="00C12250">
      <w:pPr>
        <w:numPr>
          <w:ilvl w:val="0"/>
          <w:numId w:val="19"/>
        </w:numPr>
        <w:spacing w:after="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j</w:t>
      </w:r>
      <w:r w:rsidR="00947240" w:rsidRPr="00947240">
        <w:rPr>
          <w:rFonts w:asciiTheme="majorHAnsi" w:hAnsiTheme="majorHAnsi" w:cstheme="majorHAnsi"/>
        </w:rPr>
        <w:t>eden zawór</w:t>
      </w:r>
      <w:r>
        <w:rPr>
          <w:rFonts w:asciiTheme="majorHAnsi" w:hAnsiTheme="majorHAnsi" w:cstheme="majorHAnsi"/>
        </w:rPr>
        <w:t xml:space="preserve"> dwupozycyjny</w:t>
      </w:r>
      <w:r w:rsidR="00947240" w:rsidRPr="00947240">
        <w:rPr>
          <w:rFonts w:asciiTheme="majorHAnsi" w:hAnsiTheme="majorHAnsi" w:cstheme="majorHAnsi"/>
        </w:rPr>
        <w:t xml:space="preserve"> 8-mio drożny</w:t>
      </w:r>
      <w:r>
        <w:rPr>
          <w:rFonts w:asciiTheme="majorHAnsi" w:hAnsiTheme="majorHAnsi" w:cstheme="majorHAnsi"/>
        </w:rPr>
        <w:t xml:space="preserve"> z pętlą o objętości 1 cc,</w:t>
      </w:r>
    </w:p>
    <w:p w14:paraId="1EA9E4B7" w14:textId="6A706EE5" w:rsidR="00C12250" w:rsidRPr="00C12250" w:rsidRDefault="00C12250" w:rsidP="00C12250">
      <w:pPr>
        <w:numPr>
          <w:ilvl w:val="0"/>
          <w:numId w:val="19"/>
        </w:numPr>
        <w:spacing w:after="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947240" w:rsidRPr="00C12250">
        <w:rPr>
          <w:rFonts w:asciiTheme="majorHAnsi" w:hAnsiTheme="majorHAnsi" w:cstheme="majorHAnsi"/>
        </w:rPr>
        <w:t>szystkie zawory termostatowane w zewnętrznym piecu pracującym do temperatur</w:t>
      </w:r>
      <w:r w:rsidR="009B37E4">
        <w:rPr>
          <w:rFonts w:asciiTheme="majorHAnsi" w:hAnsiTheme="majorHAnsi" w:cstheme="majorHAnsi"/>
        </w:rPr>
        <w:t xml:space="preserve"> minimum</w:t>
      </w:r>
      <w:r w:rsidR="00947240" w:rsidRPr="00C12250">
        <w:rPr>
          <w:rFonts w:asciiTheme="majorHAnsi" w:hAnsiTheme="majorHAnsi" w:cstheme="majorHAnsi"/>
        </w:rPr>
        <w:t xml:space="preserve"> 75°C,</w:t>
      </w:r>
    </w:p>
    <w:p w14:paraId="43BB55AD" w14:textId="3B94EF47" w:rsidR="00947240" w:rsidRPr="00C12250" w:rsidRDefault="00C12250" w:rsidP="00C12250">
      <w:pPr>
        <w:numPr>
          <w:ilvl w:val="0"/>
          <w:numId w:val="19"/>
        </w:numPr>
        <w:spacing w:after="0" w:line="276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wszystkie zawory wyposażone w r</w:t>
      </w:r>
      <w:r w:rsidR="00947240" w:rsidRPr="00C12250">
        <w:rPr>
          <w:rFonts w:asciiTheme="majorHAnsi" w:hAnsiTheme="majorHAnsi" w:cstheme="majorHAnsi"/>
        </w:rPr>
        <w:t>otor typu „P”,</w:t>
      </w:r>
    </w:p>
    <w:p w14:paraId="53D9E903" w14:textId="77777777" w:rsidR="00947240" w:rsidRPr="00947240" w:rsidRDefault="00947240" w:rsidP="00947240">
      <w:pPr>
        <w:tabs>
          <w:tab w:val="num" w:pos="-123"/>
        </w:tabs>
        <w:spacing w:after="0" w:line="240" w:lineRule="auto"/>
        <w:ind w:left="0" w:firstLine="0"/>
        <w:jc w:val="left"/>
        <w:rPr>
          <w:rFonts w:asciiTheme="majorHAnsi" w:hAnsiTheme="majorHAnsi" w:cstheme="majorHAnsi"/>
        </w:rPr>
      </w:pPr>
    </w:p>
    <w:p w14:paraId="3664A403" w14:textId="77777777" w:rsidR="00F3553C" w:rsidRPr="00F3553C" w:rsidRDefault="00F3553C" w:rsidP="00F00ED2">
      <w:pPr>
        <w:ind w:left="1529" w:firstLine="0"/>
        <w:rPr>
          <w:rFonts w:asciiTheme="majorHAnsi" w:hAnsiTheme="majorHAnsi" w:cstheme="majorHAnsi"/>
          <w:b/>
        </w:rPr>
      </w:pPr>
    </w:p>
    <w:p w14:paraId="0C3D532E" w14:textId="4840A2CE" w:rsidR="001F6B88" w:rsidRPr="00F3553C" w:rsidRDefault="001F6B88" w:rsidP="00F00ED2">
      <w:pPr>
        <w:spacing w:after="0" w:line="248" w:lineRule="auto"/>
        <w:ind w:left="0" w:right="23" w:firstLine="0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b/>
          <w:color w:val="auto"/>
        </w:rPr>
        <w:t>Przystawka do analizy fazy nadpowierzchniowej „headspace</w:t>
      </w:r>
      <w:r w:rsidRPr="00F3553C">
        <w:rPr>
          <w:rFonts w:asciiTheme="majorHAnsi" w:hAnsiTheme="majorHAnsi" w:cstheme="majorHAnsi"/>
          <w:color w:val="auto"/>
        </w:rPr>
        <w:t>”</w:t>
      </w:r>
    </w:p>
    <w:p w14:paraId="47E195CE" w14:textId="540BD1CB" w:rsidR="00947240" w:rsidRDefault="00947240" w:rsidP="00F00ED2">
      <w:pPr>
        <w:pStyle w:val="Akapitzlist"/>
        <w:numPr>
          <w:ilvl w:val="0"/>
          <w:numId w:val="12"/>
        </w:numPr>
        <w:spacing w:after="0" w:line="248" w:lineRule="auto"/>
        <w:ind w:left="720" w:right="23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wyposażona w i</w:t>
      </w:r>
      <w:r w:rsidRPr="00947240">
        <w:rPr>
          <w:rFonts w:asciiTheme="majorHAnsi" w:hAnsiTheme="majorHAnsi" w:cstheme="majorHAnsi"/>
          <w:color w:val="auto"/>
        </w:rPr>
        <w:t>ntuicyjny graficzny interfejs</w:t>
      </w:r>
      <w:r>
        <w:rPr>
          <w:rFonts w:asciiTheme="majorHAnsi" w:hAnsiTheme="majorHAnsi" w:cstheme="majorHAnsi"/>
          <w:color w:val="auto"/>
        </w:rPr>
        <w:t xml:space="preserve"> </w:t>
      </w:r>
      <w:r w:rsidRPr="00947240">
        <w:rPr>
          <w:rFonts w:asciiTheme="majorHAnsi" w:hAnsiTheme="majorHAnsi" w:cstheme="majorHAnsi"/>
          <w:color w:val="auto"/>
        </w:rPr>
        <w:t>z ekranem dotykowym zapewnia</w:t>
      </w:r>
      <w:r>
        <w:rPr>
          <w:rFonts w:asciiTheme="majorHAnsi" w:hAnsiTheme="majorHAnsi" w:cstheme="majorHAnsi"/>
          <w:color w:val="auto"/>
        </w:rPr>
        <w:t>jący</w:t>
      </w:r>
      <w:r w:rsidRPr="00947240">
        <w:rPr>
          <w:rFonts w:asciiTheme="majorHAnsi" w:hAnsiTheme="majorHAnsi" w:cstheme="majorHAnsi"/>
          <w:color w:val="auto"/>
        </w:rPr>
        <w:t xml:space="preserve"> natychmiastowy dostęp do funkcji konfiguracyjnych</w:t>
      </w:r>
      <w:r>
        <w:rPr>
          <w:rFonts w:asciiTheme="majorHAnsi" w:hAnsiTheme="majorHAnsi" w:cstheme="majorHAnsi"/>
          <w:color w:val="auto"/>
        </w:rPr>
        <w:t xml:space="preserve"> i metod</w:t>
      </w:r>
      <w:r w:rsidRPr="00947240">
        <w:rPr>
          <w:rFonts w:asciiTheme="majorHAnsi" w:hAnsiTheme="majorHAnsi" w:cstheme="majorHAnsi"/>
          <w:color w:val="auto"/>
        </w:rPr>
        <w:t>,</w:t>
      </w:r>
      <w:r>
        <w:rPr>
          <w:rFonts w:asciiTheme="majorHAnsi" w:hAnsiTheme="majorHAnsi" w:cstheme="majorHAnsi"/>
          <w:color w:val="auto"/>
        </w:rPr>
        <w:t xml:space="preserve"> posiadający możliwość wystartowania analizy,</w:t>
      </w:r>
    </w:p>
    <w:p w14:paraId="27ACB36D" w14:textId="2F14BB7B" w:rsidR="001F6B88" w:rsidRPr="00F3553C" w:rsidRDefault="001F6B88" w:rsidP="00F00ED2">
      <w:pPr>
        <w:pStyle w:val="Akapitzlist"/>
        <w:numPr>
          <w:ilvl w:val="0"/>
          <w:numId w:val="12"/>
        </w:numPr>
        <w:spacing w:after="0" w:line="248" w:lineRule="auto"/>
        <w:ind w:left="72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 xml:space="preserve">automatyczny podajnik z tacą na </w:t>
      </w:r>
      <w:r w:rsidR="00FC6C5D">
        <w:rPr>
          <w:rFonts w:asciiTheme="majorHAnsi" w:hAnsiTheme="majorHAnsi" w:cstheme="majorHAnsi"/>
          <w:color w:val="auto"/>
        </w:rPr>
        <w:t xml:space="preserve">minimum </w:t>
      </w:r>
      <w:r w:rsidRPr="00F3553C">
        <w:rPr>
          <w:rFonts w:asciiTheme="majorHAnsi" w:hAnsiTheme="majorHAnsi" w:cstheme="majorHAnsi"/>
          <w:color w:val="auto"/>
        </w:rPr>
        <w:t xml:space="preserve">40 próbek o poj. 20 ml, </w:t>
      </w:r>
    </w:p>
    <w:p w14:paraId="276C1A6A" w14:textId="74DCA861" w:rsidR="001F6B88" w:rsidRPr="00F3553C" w:rsidRDefault="001F6B88" w:rsidP="00F00ED2">
      <w:pPr>
        <w:pStyle w:val="Akapitzlist"/>
        <w:numPr>
          <w:ilvl w:val="0"/>
          <w:numId w:val="12"/>
        </w:numPr>
        <w:spacing w:after="0" w:line="240" w:lineRule="auto"/>
        <w:ind w:left="72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 xml:space="preserve">nastrzyk metodą wyrównywania ciśnień, nie wymagający pętli nastrzykowych, </w:t>
      </w:r>
    </w:p>
    <w:p w14:paraId="793E28B9" w14:textId="7D2A030D" w:rsidR="001F6B88" w:rsidRPr="00F3553C" w:rsidRDefault="001F6B88" w:rsidP="00F00ED2">
      <w:pPr>
        <w:pStyle w:val="Akapitzlist"/>
        <w:numPr>
          <w:ilvl w:val="0"/>
          <w:numId w:val="12"/>
        </w:numPr>
        <w:spacing w:after="0" w:line="248" w:lineRule="auto"/>
        <w:ind w:left="72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>posiadający możliwość mieszania</w:t>
      </w:r>
      <w:r w:rsidR="00F00ED2">
        <w:rPr>
          <w:rFonts w:asciiTheme="majorHAnsi" w:hAnsiTheme="majorHAnsi" w:cstheme="majorHAnsi"/>
          <w:color w:val="auto"/>
        </w:rPr>
        <w:t>,</w:t>
      </w:r>
    </w:p>
    <w:p w14:paraId="1C991A5C" w14:textId="655F3EB6" w:rsidR="00C12250" w:rsidRPr="00C12250" w:rsidRDefault="00C12250" w:rsidP="00C12250">
      <w:pPr>
        <w:pStyle w:val="Akapitzlist"/>
        <w:numPr>
          <w:ilvl w:val="0"/>
          <w:numId w:val="12"/>
        </w:numPr>
        <w:spacing w:after="0" w:line="248" w:lineRule="auto"/>
        <w:ind w:left="720" w:right="23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linia transferowa wykonana z dezaktywowanej krzemionki</w:t>
      </w:r>
      <w:r w:rsidR="00F00ED2">
        <w:rPr>
          <w:rFonts w:asciiTheme="majorHAnsi" w:hAnsiTheme="majorHAnsi" w:cstheme="majorHAnsi"/>
          <w:color w:val="auto"/>
        </w:rPr>
        <w:t>,</w:t>
      </w:r>
      <w:r w:rsidR="001F6B88" w:rsidRPr="00F3553C">
        <w:rPr>
          <w:rFonts w:asciiTheme="majorHAnsi" w:hAnsiTheme="majorHAnsi" w:cstheme="majorHAnsi"/>
          <w:color w:val="auto"/>
        </w:rPr>
        <w:t xml:space="preserve"> </w:t>
      </w:r>
      <w:r w:rsidRPr="00C12250">
        <w:rPr>
          <w:rFonts w:asciiTheme="majorHAnsi" w:hAnsiTheme="majorHAnsi" w:cstheme="majorHAnsi"/>
          <w:color w:val="auto"/>
        </w:rPr>
        <w:t>termostatowana</w:t>
      </w:r>
      <w:r>
        <w:rPr>
          <w:rFonts w:asciiTheme="majorHAnsi" w:hAnsiTheme="majorHAnsi" w:cstheme="majorHAnsi"/>
          <w:color w:val="auto"/>
        </w:rPr>
        <w:t xml:space="preserve"> </w:t>
      </w:r>
      <w:r w:rsidRPr="00C12250">
        <w:rPr>
          <w:rFonts w:asciiTheme="majorHAnsi" w:hAnsiTheme="majorHAnsi" w:cstheme="majorHAnsi"/>
          <w:color w:val="auto"/>
        </w:rPr>
        <w:t>w zakresie</w:t>
      </w:r>
      <w:r w:rsidR="00FC6C5D">
        <w:rPr>
          <w:rFonts w:asciiTheme="majorHAnsi" w:hAnsiTheme="majorHAnsi" w:cstheme="majorHAnsi"/>
          <w:color w:val="auto"/>
        </w:rPr>
        <w:t xml:space="preserve"> minimum od</w:t>
      </w:r>
      <w:r w:rsidRPr="00C12250">
        <w:rPr>
          <w:rFonts w:asciiTheme="majorHAnsi" w:hAnsiTheme="majorHAnsi" w:cstheme="majorHAnsi"/>
          <w:color w:val="auto"/>
        </w:rPr>
        <w:t xml:space="preserve"> 35°C do  210°C z nastawą co</w:t>
      </w:r>
      <w:r w:rsidR="00FC6C5D">
        <w:rPr>
          <w:rFonts w:asciiTheme="majorHAnsi" w:hAnsiTheme="majorHAnsi" w:cstheme="majorHAnsi"/>
          <w:color w:val="auto"/>
        </w:rPr>
        <w:t xml:space="preserve"> maksymalnie</w:t>
      </w:r>
      <w:r w:rsidRPr="00C12250">
        <w:rPr>
          <w:rFonts w:asciiTheme="majorHAnsi" w:hAnsiTheme="majorHAnsi" w:cstheme="majorHAnsi"/>
          <w:color w:val="auto"/>
        </w:rPr>
        <w:t xml:space="preserve"> 1°C </w:t>
      </w:r>
    </w:p>
    <w:p w14:paraId="309C0C01" w14:textId="73191BCF" w:rsidR="001F6B88" w:rsidRPr="00C12250" w:rsidRDefault="00C12250" w:rsidP="00F00ED2">
      <w:pPr>
        <w:pStyle w:val="Akapitzlist"/>
        <w:numPr>
          <w:ilvl w:val="0"/>
          <w:numId w:val="12"/>
        </w:numPr>
        <w:spacing w:after="0" w:line="240" w:lineRule="auto"/>
        <w:ind w:left="720" w:right="23"/>
        <w:rPr>
          <w:rFonts w:asciiTheme="majorHAnsi" w:hAnsiTheme="majorHAnsi" w:cstheme="majorHAnsi"/>
          <w:color w:val="auto"/>
        </w:rPr>
      </w:pPr>
      <w:r w:rsidRPr="00C12250">
        <w:rPr>
          <w:rFonts w:asciiTheme="majorHAnsi" w:hAnsiTheme="majorHAnsi" w:cstheme="majorHAnsi"/>
          <w:color w:val="auto"/>
        </w:rPr>
        <w:t xml:space="preserve">piec mogący termostatować jednocześnie </w:t>
      </w:r>
      <w:r w:rsidR="00FC6C5D">
        <w:rPr>
          <w:rFonts w:asciiTheme="majorHAnsi" w:hAnsiTheme="majorHAnsi" w:cstheme="majorHAnsi"/>
          <w:color w:val="auto"/>
        </w:rPr>
        <w:t>co</w:t>
      </w:r>
      <w:r w:rsidR="009B37E4">
        <w:rPr>
          <w:rFonts w:asciiTheme="majorHAnsi" w:hAnsiTheme="majorHAnsi" w:cstheme="majorHAnsi"/>
          <w:color w:val="auto"/>
        </w:rPr>
        <w:t xml:space="preserve"> </w:t>
      </w:r>
      <w:r w:rsidR="00FC6C5D">
        <w:rPr>
          <w:rFonts w:asciiTheme="majorHAnsi" w:hAnsiTheme="majorHAnsi" w:cstheme="majorHAnsi"/>
          <w:color w:val="auto"/>
        </w:rPr>
        <w:t>najmniej</w:t>
      </w:r>
      <w:r w:rsidRPr="00C12250">
        <w:rPr>
          <w:rFonts w:asciiTheme="majorHAnsi" w:hAnsiTheme="majorHAnsi" w:cstheme="majorHAnsi"/>
          <w:color w:val="auto"/>
        </w:rPr>
        <w:t xml:space="preserve"> 12 fiolek, pracujący</w:t>
      </w:r>
      <w:r w:rsidR="00FC6C5D">
        <w:rPr>
          <w:rFonts w:asciiTheme="majorHAnsi" w:hAnsiTheme="majorHAnsi" w:cstheme="majorHAnsi"/>
          <w:color w:val="auto"/>
        </w:rPr>
        <w:t xml:space="preserve"> </w:t>
      </w:r>
      <w:r w:rsidRPr="00C12250">
        <w:rPr>
          <w:rFonts w:asciiTheme="majorHAnsi" w:hAnsiTheme="majorHAnsi" w:cstheme="majorHAnsi"/>
          <w:color w:val="auto"/>
        </w:rPr>
        <w:t>w zakresie</w:t>
      </w:r>
      <w:r w:rsidR="00FC6C5D">
        <w:rPr>
          <w:rFonts w:asciiTheme="majorHAnsi" w:hAnsiTheme="majorHAnsi" w:cstheme="majorHAnsi"/>
          <w:color w:val="auto"/>
        </w:rPr>
        <w:t xml:space="preserve"> minimum od</w:t>
      </w:r>
      <w:r w:rsidR="001F6B88" w:rsidRPr="00C12250">
        <w:rPr>
          <w:rFonts w:asciiTheme="majorHAnsi" w:hAnsiTheme="majorHAnsi" w:cstheme="majorHAnsi"/>
          <w:color w:val="auto"/>
        </w:rPr>
        <w:t xml:space="preserve"> 35°C do 210°C z nastawą co</w:t>
      </w:r>
      <w:r w:rsidR="00FC6C5D">
        <w:rPr>
          <w:rFonts w:asciiTheme="majorHAnsi" w:hAnsiTheme="majorHAnsi" w:cstheme="majorHAnsi"/>
          <w:color w:val="auto"/>
        </w:rPr>
        <w:t xml:space="preserve"> </w:t>
      </w:r>
      <w:r w:rsidR="001F6B88" w:rsidRPr="00C12250">
        <w:rPr>
          <w:rFonts w:asciiTheme="majorHAnsi" w:hAnsiTheme="majorHAnsi" w:cstheme="majorHAnsi"/>
          <w:color w:val="auto"/>
        </w:rPr>
        <w:t>1°C</w:t>
      </w:r>
      <w:r w:rsidR="00F00ED2" w:rsidRPr="00C12250">
        <w:rPr>
          <w:rFonts w:asciiTheme="majorHAnsi" w:hAnsiTheme="majorHAnsi" w:cstheme="majorHAnsi"/>
          <w:color w:val="auto"/>
        </w:rPr>
        <w:t>,</w:t>
      </w:r>
      <w:r w:rsidRPr="00C12250">
        <w:rPr>
          <w:rFonts w:asciiTheme="majorHAnsi" w:hAnsiTheme="majorHAnsi" w:cstheme="majorHAnsi"/>
          <w:color w:val="auto"/>
        </w:rPr>
        <w:t xml:space="preserve"> z d</w:t>
      </w:r>
      <w:r w:rsidR="001F6B88" w:rsidRPr="00C12250">
        <w:rPr>
          <w:rFonts w:asciiTheme="majorHAnsi" w:hAnsiTheme="majorHAnsi" w:cstheme="majorHAnsi"/>
          <w:color w:val="auto"/>
        </w:rPr>
        <w:t xml:space="preserve">okładnością </w:t>
      </w:r>
      <w:r w:rsidR="009B37E4">
        <w:rPr>
          <w:rFonts w:asciiTheme="majorHAnsi" w:hAnsiTheme="majorHAnsi" w:cstheme="majorHAnsi"/>
          <w:color w:val="auto"/>
        </w:rPr>
        <w:t xml:space="preserve">nie gorszą niż </w:t>
      </w:r>
      <w:r w:rsidR="001F6B88" w:rsidRPr="00C12250">
        <w:rPr>
          <w:rFonts w:asciiTheme="majorHAnsi" w:hAnsiTheme="majorHAnsi" w:cstheme="majorHAnsi"/>
          <w:color w:val="auto"/>
        </w:rPr>
        <w:t>+/- 0.1</w:t>
      </w:r>
      <w:r w:rsidR="001F6B88" w:rsidRPr="00C12250">
        <w:rPr>
          <w:rFonts w:asciiTheme="majorHAnsi" w:hAnsiTheme="majorHAnsi" w:cstheme="majorHAnsi"/>
          <w:color w:val="auto"/>
          <w:vertAlign w:val="superscript"/>
        </w:rPr>
        <w:t>o</w:t>
      </w:r>
      <w:r w:rsidR="001F6B88" w:rsidRPr="00C12250">
        <w:rPr>
          <w:rFonts w:asciiTheme="majorHAnsi" w:hAnsiTheme="majorHAnsi" w:cstheme="majorHAnsi"/>
          <w:color w:val="auto"/>
        </w:rPr>
        <w:t>C</w:t>
      </w:r>
      <w:r w:rsidR="00F00ED2" w:rsidRPr="00C12250">
        <w:rPr>
          <w:rFonts w:asciiTheme="majorHAnsi" w:hAnsiTheme="majorHAnsi" w:cstheme="majorHAnsi"/>
          <w:color w:val="auto"/>
        </w:rPr>
        <w:t>,</w:t>
      </w:r>
    </w:p>
    <w:p w14:paraId="6D8545B9" w14:textId="6F2FAE65" w:rsidR="001F6B88" w:rsidRPr="00F3553C" w:rsidRDefault="001F6B88" w:rsidP="00F00ED2">
      <w:pPr>
        <w:pStyle w:val="Akapitzlist"/>
        <w:numPr>
          <w:ilvl w:val="0"/>
          <w:numId w:val="12"/>
        </w:numPr>
        <w:spacing w:after="0" w:line="240" w:lineRule="auto"/>
        <w:ind w:left="72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 xml:space="preserve">termostatowana igła w zakresie </w:t>
      </w:r>
      <w:r w:rsidR="00FC6C5D">
        <w:rPr>
          <w:rFonts w:asciiTheme="majorHAnsi" w:hAnsiTheme="majorHAnsi" w:cstheme="majorHAnsi"/>
          <w:color w:val="auto"/>
        </w:rPr>
        <w:t xml:space="preserve">minimum od </w:t>
      </w:r>
      <w:r w:rsidRPr="00F3553C">
        <w:rPr>
          <w:rFonts w:asciiTheme="majorHAnsi" w:hAnsiTheme="majorHAnsi" w:cstheme="majorHAnsi"/>
          <w:color w:val="auto"/>
        </w:rPr>
        <w:t xml:space="preserve">35°C do 210°C z nastawą co </w:t>
      </w:r>
      <w:r w:rsidR="00FC6C5D">
        <w:rPr>
          <w:rFonts w:asciiTheme="majorHAnsi" w:hAnsiTheme="majorHAnsi" w:cstheme="majorHAnsi"/>
          <w:color w:val="auto"/>
        </w:rPr>
        <w:t xml:space="preserve">nie więcej niż </w:t>
      </w:r>
      <w:r w:rsidRPr="00F3553C">
        <w:rPr>
          <w:rFonts w:asciiTheme="majorHAnsi" w:hAnsiTheme="majorHAnsi" w:cstheme="majorHAnsi"/>
          <w:color w:val="auto"/>
        </w:rPr>
        <w:t>1°C</w:t>
      </w:r>
      <w:r w:rsidR="00F00ED2">
        <w:rPr>
          <w:rFonts w:asciiTheme="majorHAnsi" w:hAnsiTheme="majorHAnsi" w:cstheme="majorHAnsi"/>
          <w:color w:val="auto"/>
        </w:rPr>
        <w:t>,</w:t>
      </w:r>
    </w:p>
    <w:p w14:paraId="5CE43EA7" w14:textId="217ED626" w:rsidR="001F6B88" w:rsidRPr="00F3553C" w:rsidRDefault="001F6B88" w:rsidP="00F00ED2">
      <w:pPr>
        <w:pStyle w:val="Akapitzlist"/>
        <w:numPr>
          <w:ilvl w:val="0"/>
          <w:numId w:val="12"/>
        </w:numPr>
        <w:spacing w:after="0" w:line="240" w:lineRule="auto"/>
        <w:ind w:left="72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>zintegrowane oprogramowanie z GC do pełnej kontroli przyrządu</w:t>
      </w:r>
      <w:r w:rsidR="00F00ED2">
        <w:rPr>
          <w:rFonts w:asciiTheme="majorHAnsi" w:hAnsiTheme="majorHAnsi" w:cstheme="majorHAnsi"/>
          <w:color w:val="auto"/>
        </w:rPr>
        <w:t>,</w:t>
      </w:r>
      <w:r w:rsidRPr="00F3553C">
        <w:rPr>
          <w:rFonts w:asciiTheme="majorHAnsi" w:hAnsiTheme="majorHAnsi" w:cstheme="majorHAnsi"/>
          <w:color w:val="auto"/>
        </w:rPr>
        <w:t xml:space="preserve"> </w:t>
      </w:r>
    </w:p>
    <w:p w14:paraId="3B446B87" w14:textId="19EA3D48" w:rsidR="001F6B88" w:rsidRPr="00F3553C" w:rsidRDefault="001F6B88" w:rsidP="00F00ED2">
      <w:pPr>
        <w:pStyle w:val="Akapitzlist"/>
        <w:numPr>
          <w:ilvl w:val="0"/>
          <w:numId w:val="12"/>
        </w:numPr>
        <w:spacing w:after="0" w:line="240" w:lineRule="auto"/>
        <w:ind w:left="72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>w pełni elektroniczna kontrola przepływów</w:t>
      </w:r>
      <w:r w:rsidR="00F00ED2">
        <w:rPr>
          <w:rFonts w:asciiTheme="majorHAnsi" w:hAnsiTheme="majorHAnsi" w:cstheme="majorHAnsi"/>
          <w:color w:val="auto"/>
        </w:rPr>
        <w:t>,</w:t>
      </w:r>
    </w:p>
    <w:p w14:paraId="4ADDF23C" w14:textId="25C2098C" w:rsidR="001F6B88" w:rsidRPr="00F3553C" w:rsidRDefault="001F6B88" w:rsidP="00F00ED2">
      <w:pPr>
        <w:pStyle w:val="Akapitzlist"/>
        <w:numPr>
          <w:ilvl w:val="0"/>
          <w:numId w:val="12"/>
        </w:numPr>
        <w:spacing w:after="0" w:line="240" w:lineRule="auto"/>
        <w:ind w:left="720" w:right="23"/>
        <w:rPr>
          <w:rFonts w:asciiTheme="majorHAnsi" w:hAnsiTheme="majorHAnsi" w:cstheme="majorHAnsi"/>
          <w:color w:val="auto"/>
        </w:rPr>
      </w:pPr>
      <w:r w:rsidRPr="00F3553C">
        <w:rPr>
          <w:rFonts w:asciiTheme="majorHAnsi" w:hAnsiTheme="majorHAnsi" w:cstheme="majorHAnsi"/>
          <w:color w:val="auto"/>
        </w:rPr>
        <w:t xml:space="preserve">inteligentne nakładanie czasów termostatowania w piecu </w:t>
      </w:r>
      <w:r w:rsidR="009B37E4">
        <w:rPr>
          <w:rFonts w:asciiTheme="majorHAnsi" w:hAnsiTheme="majorHAnsi" w:cstheme="majorHAnsi"/>
          <w:color w:val="auto"/>
        </w:rPr>
        <w:t>dla wszystkich</w:t>
      </w:r>
      <w:r w:rsidRPr="00F3553C">
        <w:rPr>
          <w:rFonts w:asciiTheme="majorHAnsi" w:hAnsiTheme="majorHAnsi" w:cstheme="majorHAnsi"/>
          <w:color w:val="auto"/>
        </w:rPr>
        <w:t xml:space="preserve"> </w:t>
      </w:r>
      <w:r w:rsidR="00FC6C5D">
        <w:rPr>
          <w:rFonts w:asciiTheme="majorHAnsi" w:hAnsiTheme="majorHAnsi" w:cstheme="majorHAnsi"/>
          <w:color w:val="auto"/>
        </w:rPr>
        <w:t>pozycj</w:t>
      </w:r>
      <w:r w:rsidR="009B37E4">
        <w:rPr>
          <w:rFonts w:asciiTheme="majorHAnsi" w:hAnsiTheme="majorHAnsi" w:cstheme="majorHAnsi"/>
          <w:color w:val="auto"/>
        </w:rPr>
        <w:t>i</w:t>
      </w:r>
      <w:r w:rsidRPr="00F3553C">
        <w:rPr>
          <w:rFonts w:asciiTheme="majorHAnsi" w:hAnsiTheme="majorHAnsi" w:cstheme="majorHAnsi"/>
          <w:color w:val="auto"/>
        </w:rPr>
        <w:t xml:space="preserve"> fiolek</w:t>
      </w:r>
      <w:r w:rsidR="00F00ED2">
        <w:rPr>
          <w:rFonts w:asciiTheme="majorHAnsi" w:hAnsiTheme="majorHAnsi" w:cstheme="majorHAnsi"/>
          <w:color w:val="auto"/>
        </w:rPr>
        <w:t>,</w:t>
      </w:r>
    </w:p>
    <w:p w14:paraId="3FA2B99E" w14:textId="027F592E" w:rsidR="001F6B88" w:rsidRPr="00F3553C" w:rsidRDefault="00C12250" w:rsidP="00F00ED2">
      <w:pPr>
        <w:pStyle w:val="Akapitzlist"/>
        <w:numPr>
          <w:ilvl w:val="0"/>
          <w:numId w:val="12"/>
        </w:numPr>
        <w:spacing w:after="0" w:line="240" w:lineRule="auto"/>
        <w:ind w:left="720" w:right="23"/>
        <w:rPr>
          <w:rFonts w:asciiTheme="majorHAnsi" w:hAnsiTheme="majorHAnsi" w:cstheme="majorHAnsi"/>
          <w:color w:val="auto"/>
        </w:rPr>
      </w:pPr>
      <w:r>
        <w:rPr>
          <w:rFonts w:asciiTheme="majorHAnsi" w:hAnsiTheme="majorHAnsi" w:cstheme="majorHAnsi"/>
          <w:color w:val="auto"/>
        </w:rPr>
        <w:t>t</w:t>
      </w:r>
      <w:r w:rsidR="001F6B88" w:rsidRPr="00F3553C">
        <w:rPr>
          <w:rFonts w:asciiTheme="majorHAnsi" w:hAnsiTheme="majorHAnsi" w:cstheme="majorHAnsi"/>
          <w:color w:val="auto"/>
        </w:rPr>
        <w:t>ryby dozowania</w:t>
      </w:r>
      <w:r w:rsidR="001F6B88" w:rsidRPr="00F3553C">
        <w:rPr>
          <w:rFonts w:asciiTheme="majorHAnsi" w:hAnsiTheme="majorHAnsi" w:cstheme="majorHAnsi"/>
          <w:b/>
          <w:color w:val="auto"/>
        </w:rPr>
        <w:t xml:space="preserve"> </w:t>
      </w:r>
      <w:r w:rsidR="001F6B88" w:rsidRPr="00F3553C">
        <w:rPr>
          <w:rFonts w:asciiTheme="majorHAnsi" w:hAnsiTheme="majorHAnsi" w:cstheme="majorHAnsi"/>
          <w:color w:val="auto"/>
        </w:rPr>
        <w:t xml:space="preserve">o stałym czasie dozowania każdej próbki, wielokrotnym pobieraniu próbki z tej samej fiolki, o zmiennym czasie termostatowania próbek (progresywny), </w:t>
      </w:r>
      <w:r w:rsidR="00FC6C5D">
        <w:rPr>
          <w:rFonts w:asciiTheme="majorHAnsi" w:hAnsiTheme="majorHAnsi" w:cstheme="majorHAnsi"/>
          <w:color w:val="auto"/>
        </w:rPr>
        <w:t>c</w:t>
      </w:r>
      <w:r w:rsidR="001F6B88" w:rsidRPr="00F3553C">
        <w:rPr>
          <w:rFonts w:asciiTheme="majorHAnsi" w:hAnsiTheme="majorHAnsi" w:cstheme="majorHAnsi"/>
          <w:color w:val="auto"/>
        </w:rPr>
        <w:t>ałkowite odparowanie próbki, tryb zatężania próbek</w:t>
      </w:r>
      <w:r w:rsidR="00F00ED2">
        <w:rPr>
          <w:rFonts w:asciiTheme="majorHAnsi" w:hAnsiTheme="majorHAnsi" w:cstheme="majorHAnsi"/>
          <w:color w:val="auto"/>
        </w:rPr>
        <w:t>.</w:t>
      </w:r>
    </w:p>
    <w:p w14:paraId="60B7C9B9" w14:textId="77777777" w:rsidR="00533587" w:rsidRDefault="00533587" w:rsidP="001E2F12">
      <w:pPr>
        <w:ind w:left="0" w:right="23"/>
        <w:rPr>
          <w:rFonts w:asciiTheme="majorHAnsi" w:hAnsiTheme="majorHAnsi" w:cstheme="majorHAnsi"/>
        </w:rPr>
      </w:pPr>
    </w:p>
    <w:p w14:paraId="4800E64C" w14:textId="77777777" w:rsidR="00027D6D" w:rsidRPr="00027D6D" w:rsidRDefault="00027D6D" w:rsidP="00027D6D">
      <w:pPr>
        <w:ind w:left="0" w:right="23"/>
        <w:rPr>
          <w:rFonts w:asciiTheme="majorHAnsi" w:hAnsiTheme="majorHAnsi" w:cstheme="majorHAnsi"/>
          <w:b/>
          <w:bCs/>
        </w:rPr>
      </w:pPr>
      <w:r w:rsidRPr="00027D6D">
        <w:rPr>
          <w:rFonts w:asciiTheme="majorHAnsi" w:hAnsiTheme="majorHAnsi" w:cstheme="majorHAnsi"/>
          <w:b/>
          <w:bCs/>
        </w:rPr>
        <w:t xml:space="preserve">Oprogramowanie  </w:t>
      </w:r>
    </w:p>
    <w:p w14:paraId="5B657B27" w14:textId="3BE3E5FB" w:rsidR="00027D6D" w:rsidRPr="00027D6D" w:rsidRDefault="00926516" w:rsidP="00027D6D">
      <w:pPr>
        <w:pStyle w:val="Akapitzlist"/>
        <w:numPr>
          <w:ilvl w:val="0"/>
          <w:numId w:val="21"/>
        </w:numPr>
        <w:ind w:right="2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</w:t>
      </w:r>
      <w:r w:rsidR="00027D6D" w:rsidRPr="00027D6D">
        <w:rPr>
          <w:rFonts w:asciiTheme="majorHAnsi" w:hAnsiTheme="majorHAnsi" w:cstheme="majorHAnsi"/>
        </w:rPr>
        <w:t>alidowane oprogramowanie, które umożliwia pełne sterowanie pracą wszystkich podzespołów chromatografu, zbieranie i obróbkę danych chromatograficznych, analizę jakościową i ilościową</w:t>
      </w:r>
      <w:r>
        <w:rPr>
          <w:rFonts w:asciiTheme="majorHAnsi" w:hAnsiTheme="majorHAnsi" w:cstheme="majorHAnsi"/>
        </w:rPr>
        <w:t>,</w:t>
      </w:r>
    </w:p>
    <w:p w14:paraId="5F3266ED" w14:textId="7CE044C4" w:rsidR="00027D6D" w:rsidRPr="00027D6D" w:rsidRDefault="00926516" w:rsidP="00027D6D">
      <w:pPr>
        <w:pStyle w:val="Akapitzlist"/>
        <w:numPr>
          <w:ilvl w:val="0"/>
          <w:numId w:val="21"/>
        </w:numPr>
        <w:ind w:right="2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="00027D6D" w:rsidRPr="00027D6D">
        <w:rPr>
          <w:rFonts w:asciiTheme="majorHAnsi" w:hAnsiTheme="majorHAnsi" w:cstheme="majorHAnsi"/>
        </w:rPr>
        <w:t>możliwia</w:t>
      </w:r>
      <w:r w:rsidR="00FC6C5D">
        <w:rPr>
          <w:rFonts w:asciiTheme="majorHAnsi" w:hAnsiTheme="majorHAnsi" w:cstheme="majorHAnsi"/>
        </w:rPr>
        <w:t>jące</w:t>
      </w:r>
      <w:r w:rsidR="00027D6D" w:rsidRPr="00027D6D">
        <w:rPr>
          <w:rFonts w:asciiTheme="majorHAnsi" w:hAnsiTheme="majorHAnsi" w:cstheme="majorHAnsi"/>
        </w:rPr>
        <w:t xml:space="preserve"> generowanie raportów</w:t>
      </w:r>
      <w:r>
        <w:rPr>
          <w:rFonts w:asciiTheme="majorHAnsi" w:hAnsiTheme="majorHAnsi" w:cstheme="majorHAnsi"/>
        </w:rPr>
        <w:t>,</w:t>
      </w:r>
      <w:r w:rsidR="00027D6D" w:rsidRPr="00027D6D">
        <w:rPr>
          <w:rFonts w:asciiTheme="majorHAnsi" w:hAnsiTheme="majorHAnsi" w:cstheme="majorHAnsi"/>
        </w:rPr>
        <w:t xml:space="preserve"> </w:t>
      </w:r>
    </w:p>
    <w:p w14:paraId="2BA3712F" w14:textId="58E1BE25" w:rsidR="00027D6D" w:rsidRPr="00027D6D" w:rsidRDefault="00926516" w:rsidP="00027D6D">
      <w:pPr>
        <w:pStyle w:val="Akapitzlist"/>
        <w:numPr>
          <w:ilvl w:val="0"/>
          <w:numId w:val="21"/>
        </w:numPr>
        <w:ind w:right="2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="00027D6D" w:rsidRPr="00027D6D">
        <w:rPr>
          <w:rFonts w:asciiTheme="majorHAnsi" w:hAnsiTheme="majorHAnsi" w:cstheme="majorHAnsi"/>
        </w:rPr>
        <w:t>ozwala</w:t>
      </w:r>
      <w:r w:rsidR="00FC6C5D">
        <w:rPr>
          <w:rFonts w:asciiTheme="majorHAnsi" w:hAnsiTheme="majorHAnsi" w:cstheme="majorHAnsi"/>
        </w:rPr>
        <w:t>jące</w:t>
      </w:r>
      <w:r w:rsidR="00027D6D" w:rsidRPr="00027D6D">
        <w:rPr>
          <w:rFonts w:asciiTheme="majorHAnsi" w:hAnsiTheme="majorHAnsi" w:cstheme="majorHAnsi"/>
        </w:rPr>
        <w:t xml:space="preserve"> w sposób rzeczywisty graficznie prezentować przebieg analizy</w:t>
      </w:r>
      <w:r>
        <w:rPr>
          <w:rFonts w:asciiTheme="majorHAnsi" w:hAnsiTheme="majorHAnsi" w:cstheme="majorHAnsi"/>
        </w:rPr>
        <w:t>,</w:t>
      </w:r>
    </w:p>
    <w:p w14:paraId="3839DECF" w14:textId="5316353E" w:rsidR="00027D6D" w:rsidRPr="00027D6D" w:rsidRDefault="00926516" w:rsidP="00027D6D">
      <w:pPr>
        <w:pStyle w:val="Akapitzlist"/>
        <w:numPr>
          <w:ilvl w:val="0"/>
          <w:numId w:val="21"/>
        </w:numPr>
        <w:ind w:right="2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</w:t>
      </w:r>
      <w:r w:rsidR="00027D6D" w:rsidRPr="00027D6D">
        <w:rPr>
          <w:rFonts w:asciiTheme="majorHAnsi" w:hAnsiTheme="majorHAnsi" w:cstheme="majorHAnsi"/>
        </w:rPr>
        <w:t>możliwia</w:t>
      </w:r>
      <w:r w:rsidR="00FC6C5D">
        <w:rPr>
          <w:rFonts w:asciiTheme="majorHAnsi" w:hAnsiTheme="majorHAnsi" w:cstheme="majorHAnsi"/>
        </w:rPr>
        <w:t>jące</w:t>
      </w:r>
      <w:r w:rsidR="00027D6D" w:rsidRPr="00027D6D">
        <w:rPr>
          <w:rFonts w:asciiTheme="majorHAnsi" w:hAnsiTheme="majorHAnsi" w:cstheme="majorHAnsi"/>
        </w:rPr>
        <w:t xml:space="preserve"> nadzorowanie danych archiwalnych</w:t>
      </w:r>
      <w:r>
        <w:rPr>
          <w:rFonts w:asciiTheme="majorHAnsi" w:hAnsiTheme="majorHAnsi" w:cstheme="majorHAnsi"/>
        </w:rPr>
        <w:t>,</w:t>
      </w:r>
    </w:p>
    <w:p w14:paraId="47CC3AFA" w14:textId="1E9C20E5" w:rsidR="00027D6D" w:rsidRDefault="00926516" w:rsidP="00027D6D">
      <w:pPr>
        <w:pStyle w:val="Akapitzlist"/>
        <w:numPr>
          <w:ilvl w:val="0"/>
          <w:numId w:val="21"/>
        </w:numPr>
        <w:ind w:right="2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</w:t>
      </w:r>
      <w:r w:rsidR="00027D6D" w:rsidRPr="00027D6D">
        <w:rPr>
          <w:rFonts w:asciiTheme="majorHAnsi" w:hAnsiTheme="majorHAnsi" w:cstheme="majorHAnsi"/>
        </w:rPr>
        <w:t xml:space="preserve">programowanie z instrukcją obsługi w </w:t>
      </w:r>
      <w:r w:rsidRPr="00027D6D">
        <w:rPr>
          <w:rFonts w:asciiTheme="majorHAnsi" w:hAnsiTheme="majorHAnsi" w:cstheme="majorHAnsi"/>
        </w:rPr>
        <w:t>języku</w:t>
      </w:r>
      <w:r w:rsidR="00027D6D" w:rsidRPr="00027D6D">
        <w:rPr>
          <w:rFonts w:asciiTheme="majorHAnsi" w:hAnsiTheme="majorHAnsi" w:cstheme="majorHAnsi"/>
        </w:rPr>
        <w:t xml:space="preserve"> polskim i angielskim</w:t>
      </w:r>
      <w:r w:rsidR="00027D6D">
        <w:rPr>
          <w:rFonts w:asciiTheme="majorHAnsi" w:hAnsiTheme="majorHAnsi" w:cstheme="majorHAnsi"/>
        </w:rPr>
        <w:t xml:space="preserve"> w min</w:t>
      </w:r>
      <w:r w:rsidR="00FC6C5D">
        <w:rPr>
          <w:rFonts w:asciiTheme="majorHAnsi" w:hAnsiTheme="majorHAnsi" w:cstheme="majorHAnsi"/>
        </w:rPr>
        <w:t>imum</w:t>
      </w:r>
      <w:r w:rsidR="00027D6D">
        <w:rPr>
          <w:rFonts w:asciiTheme="majorHAnsi" w:hAnsiTheme="majorHAnsi" w:cstheme="majorHAnsi"/>
        </w:rPr>
        <w:t xml:space="preserve"> wersji elektronicznej</w:t>
      </w:r>
      <w:r>
        <w:rPr>
          <w:rFonts w:asciiTheme="majorHAnsi" w:hAnsiTheme="majorHAnsi" w:cstheme="majorHAnsi"/>
        </w:rPr>
        <w:t>.</w:t>
      </w:r>
    </w:p>
    <w:p w14:paraId="21B057FC" w14:textId="77777777" w:rsidR="00B64183" w:rsidRDefault="00B64183" w:rsidP="00027D6D">
      <w:pPr>
        <w:pStyle w:val="Akapitzlist"/>
        <w:numPr>
          <w:ilvl w:val="0"/>
          <w:numId w:val="21"/>
        </w:numPr>
        <w:ind w:right="23"/>
        <w:rPr>
          <w:rFonts w:asciiTheme="majorHAnsi" w:hAnsiTheme="majorHAnsi" w:cstheme="majorHAnsi"/>
        </w:rPr>
      </w:pPr>
    </w:p>
    <w:p w14:paraId="094CFA5B" w14:textId="02F774BA" w:rsidR="00027D6D" w:rsidRDefault="00027D6D" w:rsidP="00B64183">
      <w:pPr>
        <w:spacing w:after="0" w:line="240" w:lineRule="auto"/>
        <w:ind w:left="3"/>
        <w:jc w:val="left"/>
        <w:rPr>
          <w:rFonts w:ascii="Calibri Light" w:hAnsi="Calibri Light" w:cs="Calibri Light"/>
          <w:sz w:val="20"/>
        </w:rPr>
      </w:pPr>
      <w:r w:rsidRPr="00926516">
        <w:rPr>
          <w:rFonts w:asciiTheme="majorHAnsi" w:hAnsiTheme="majorHAnsi" w:cstheme="majorHAnsi"/>
          <w:b/>
          <w:bCs/>
        </w:rPr>
        <w:t>Zestaw komputerowy</w:t>
      </w:r>
      <w:r w:rsidR="00926516">
        <w:rPr>
          <w:rFonts w:asciiTheme="majorHAnsi" w:hAnsiTheme="majorHAnsi" w:cstheme="majorHAnsi"/>
          <w:b/>
          <w:bCs/>
        </w:rPr>
        <w:t xml:space="preserve"> </w:t>
      </w:r>
      <w:r w:rsidR="00B64183" w:rsidRPr="002D111F">
        <w:rPr>
          <w:rFonts w:ascii="Calibri Light" w:hAnsi="Calibri Light" w:cs="Calibri Light"/>
          <w:sz w:val="20"/>
        </w:rPr>
        <w:t>spełniający wszystkie wymagania stawiane przez oprogramowanie spektrometru, zapewniający bezproblemową pracę</w:t>
      </w:r>
      <w:r w:rsidR="00B64183">
        <w:rPr>
          <w:rFonts w:ascii="Calibri Light" w:hAnsi="Calibri Light" w:cs="Calibri Light"/>
          <w:sz w:val="20"/>
        </w:rPr>
        <w:t xml:space="preserve"> wyposażony w moni</w:t>
      </w:r>
      <w:r w:rsidR="00B64183" w:rsidRPr="002D111F">
        <w:rPr>
          <w:rFonts w:ascii="Calibri Light" w:hAnsi="Calibri Light" w:cs="Calibri Light"/>
          <w:sz w:val="20"/>
        </w:rPr>
        <w:t xml:space="preserve">tor LCD </w:t>
      </w:r>
      <w:r w:rsidR="00B64183">
        <w:rPr>
          <w:rFonts w:ascii="Calibri Light" w:hAnsi="Calibri Light" w:cs="Calibri Light"/>
          <w:sz w:val="20"/>
        </w:rPr>
        <w:t>o przekątnej przynajmniej</w:t>
      </w:r>
      <w:r w:rsidR="00B64183" w:rsidRPr="002D111F">
        <w:rPr>
          <w:rFonts w:ascii="Calibri Light" w:hAnsi="Calibri Light" w:cs="Calibri Light"/>
          <w:sz w:val="20"/>
        </w:rPr>
        <w:t xml:space="preserve"> </w:t>
      </w:r>
      <w:r w:rsidR="00B64183">
        <w:rPr>
          <w:rFonts w:ascii="Calibri Light" w:hAnsi="Calibri Light" w:cs="Calibri Light"/>
          <w:sz w:val="20"/>
        </w:rPr>
        <w:t>27</w:t>
      </w:r>
      <w:r w:rsidR="00B64183" w:rsidRPr="002D111F">
        <w:rPr>
          <w:rFonts w:ascii="Calibri Light" w:hAnsi="Calibri Light" w:cs="Calibri Light"/>
          <w:sz w:val="20"/>
        </w:rPr>
        <w:t>”</w:t>
      </w:r>
      <w:r w:rsidR="00B64183">
        <w:rPr>
          <w:rFonts w:ascii="Calibri Light" w:hAnsi="Calibri Light" w:cs="Calibri Light"/>
          <w:sz w:val="20"/>
        </w:rPr>
        <w:t xml:space="preserve"> oraz m</w:t>
      </w:r>
      <w:r w:rsidR="00B64183" w:rsidRPr="002D111F">
        <w:rPr>
          <w:rFonts w:ascii="Calibri Light" w:hAnsi="Calibri Light" w:cs="Calibri Light"/>
          <w:sz w:val="20"/>
        </w:rPr>
        <w:t>ysz</w:t>
      </w:r>
      <w:r w:rsidR="00B64183">
        <w:rPr>
          <w:rFonts w:ascii="Calibri Light" w:hAnsi="Calibri Light" w:cs="Calibri Light"/>
          <w:sz w:val="20"/>
        </w:rPr>
        <w:t xml:space="preserve"> i</w:t>
      </w:r>
      <w:r w:rsidR="00B64183" w:rsidRPr="002D111F">
        <w:rPr>
          <w:rFonts w:ascii="Calibri Light" w:hAnsi="Calibri Light" w:cs="Calibri Light"/>
          <w:sz w:val="20"/>
        </w:rPr>
        <w:t xml:space="preserve"> klawiatur</w:t>
      </w:r>
      <w:r w:rsidR="00B64183">
        <w:rPr>
          <w:rFonts w:ascii="Calibri Light" w:hAnsi="Calibri Light" w:cs="Calibri Light"/>
          <w:sz w:val="20"/>
        </w:rPr>
        <w:t>ę.</w:t>
      </w:r>
    </w:p>
    <w:p w14:paraId="0E6CA5F8" w14:textId="77777777" w:rsidR="00B64183" w:rsidRPr="00027D6D" w:rsidRDefault="00B64183" w:rsidP="00B64183">
      <w:pPr>
        <w:spacing w:after="0" w:line="240" w:lineRule="auto"/>
        <w:ind w:left="3"/>
        <w:jc w:val="left"/>
        <w:rPr>
          <w:rFonts w:asciiTheme="majorHAnsi" w:hAnsiTheme="majorHAnsi" w:cstheme="majorHAnsi"/>
        </w:rPr>
      </w:pPr>
    </w:p>
    <w:p w14:paraId="692D2217" w14:textId="77777777" w:rsidR="00027D6D" w:rsidRPr="00926516" w:rsidRDefault="00027D6D" w:rsidP="00027D6D">
      <w:pPr>
        <w:ind w:left="0" w:right="23"/>
        <w:rPr>
          <w:rFonts w:asciiTheme="majorHAnsi" w:hAnsiTheme="majorHAnsi" w:cstheme="majorHAnsi"/>
          <w:b/>
          <w:bCs/>
        </w:rPr>
      </w:pPr>
      <w:r w:rsidRPr="00926516">
        <w:rPr>
          <w:rFonts w:asciiTheme="majorHAnsi" w:hAnsiTheme="majorHAnsi" w:cstheme="majorHAnsi"/>
          <w:b/>
          <w:bCs/>
        </w:rPr>
        <w:t>Wyposażenie dodatkowe</w:t>
      </w:r>
    </w:p>
    <w:p w14:paraId="7C6C15DA" w14:textId="77777777" w:rsidR="00926516" w:rsidRPr="00926516" w:rsidRDefault="00027D6D" w:rsidP="00926516">
      <w:pPr>
        <w:pStyle w:val="Akapitzlist"/>
        <w:numPr>
          <w:ilvl w:val="0"/>
          <w:numId w:val="22"/>
        </w:numPr>
        <w:ind w:right="23"/>
        <w:rPr>
          <w:rFonts w:asciiTheme="majorHAnsi" w:hAnsiTheme="majorHAnsi" w:cstheme="majorHAnsi"/>
        </w:rPr>
      </w:pPr>
      <w:r w:rsidRPr="00926516">
        <w:rPr>
          <w:rFonts w:asciiTheme="majorHAnsi" w:hAnsiTheme="majorHAnsi" w:cstheme="majorHAnsi"/>
        </w:rPr>
        <w:t xml:space="preserve">zestaw akcesoriów niezbędnych do instalacji, uruchomienia oraz pracy całego systemu, takich jak: wkładki szklane, ferulki, septy, nakrętki do kolumn, fiolki (20ml) „headspace'  co najmniej 100szt., </w:t>
      </w:r>
    </w:p>
    <w:p w14:paraId="1D192BD0" w14:textId="394C1F8C" w:rsidR="00027D6D" w:rsidRPr="000139F7" w:rsidRDefault="00926516" w:rsidP="00926516">
      <w:pPr>
        <w:pStyle w:val="Akapitzlist"/>
        <w:numPr>
          <w:ilvl w:val="0"/>
          <w:numId w:val="22"/>
        </w:numPr>
        <w:ind w:right="23"/>
        <w:rPr>
          <w:rFonts w:asciiTheme="majorHAnsi" w:hAnsiTheme="majorHAnsi" w:cstheme="majorHAnsi"/>
        </w:rPr>
      </w:pPr>
      <w:r w:rsidRPr="00926516">
        <w:rPr>
          <w:rFonts w:asciiTheme="majorHAnsi" w:hAnsiTheme="majorHAnsi" w:cstheme="majorHAnsi"/>
        </w:rPr>
        <w:lastRenderedPageBreak/>
        <w:t xml:space="preserve">zestaw </w:t>
      </w:r>
      <w:r w:rsidR="00027D6D" w:rsidRPr="00926516">
        <w:rPr>
          <w:rFonts w:asciiTheme="majorHAnsi" w:hAnsiTheme="majorHAnsi" w:cstheme="majorHAnsi"/>
        </w:rPr>
        <w:t>kolumny typu PLOT (2szt.) o wymiarach (30m x 0,</w:t>
      </w:r>
      <w:r w:rsidRPr="00926516">
        <w:rPr>
          <w:rFonts w:asciiTheme="majorHAnsi" w:hAnsiTheme="majorHAnsi" w:cstheme="majorHAnsi"/>
        </w:rPr>
        <w:t>53</w:t>
      </w:r>
      <w:r w:rsidR="00027D6D" w:rsidRPr="00926516">
        <w:rPr>
          <w:rFonts w:asciiTheme="majorHAnsi" w:hAnsiTheme="majorHAnsi" w:cstheme="majorHAnsi"/>
        </w:rPr>
        <w:t xml:space="preserve">mm x 30um) odpowiednie do analizy gazów w olejach transformatorowych wg normy PN-EN 60567, </w:t>
      </w:r>
    </w:p>
    <w:p w14:paraId="6862B041" w14:textId="30C2C43B" w:rsidR="00027D6D" w:rsidRPr="00926516" w:rsidRDefault="00027D6D" w:rsidP="00926516">
      <w:pPr>
        <w:pStyle w:val="Akapitzlist"/>
        <w:numPr>
          <w:ilvl w:val="0"/>
          <w:numId w:val="22"/>
        </w:numPr>
        <w:ind w:right="23"/>
        <w:rPr>
          <w:rFonts w:asciiTheme="majorHAnsi" w:hAnsiTheme="majorHAnsi" w:cstheme="majorHAnsi"/>
        </w:rPr>
      </w:pPr>
      <w:r w:rsidRPr="00926516">
        <w:rPr>
          <w:rFonts w:asciiTheme="majorHAnsi" w:hAnsiTheme="majorHAnsi" w:cstheme="majorHAnsi"/>
        </w:rPr>
        <w:t xml:space="preserve">instalacja chromatografu z podłączeniem gazów niezbędnych do pracy urządzenia przez autoryzowany serwis </w:t>
      </w:r>
      <w:r w:rsidR="00B64183">
        <w:rPr>
          <w:rFonts w:asciiTheme="majorHAnsi" w:hAnsiTheme="majorHAnsi" w:cstheme="majorHAnsi"/>
        </w:rPr>
        <w:t>biegle posługujący się językiem polskim</w:t>
      </w:r>
      <w:r w:rsidR="00926516">
        <w:rPr>
          <w:rFonts w:asciiTheme="majorHAnsi" w:hAnsiTheme="majorHAnsi" w:cstheme="majorHAnsi"/>
        </w:rPr>
        <w:t>,</w:t>
      </w:r>
    </w:p>
    <w:p w14:paraId="2D10A7F9" w14:textId="5B07E8B2" w:rsidR="00027D6D" w:rsidRPr="00926516" w:rsidRDefault="00B64183" w:rsidP="00926516">
      <w:pPr>
        <w:pStyle w:val="Akapitzlist"/>
        <w:numPr>
          <w:ilvl w:val="0"/>
          <w:numId w:val="22"/>
        </w:numPr>
        <w:ind w:right="23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3-</w:t>
      </w:r>
      <w:r w:rsidR="00027D6D" w:rsidRPr="00926516">
        <w:rPr>
          <w:rFonts w:asciiTheme="majorHAnsi" w:hAnsiTheme="majorHAnsi" w:cstheme="majorHAnsi"/>
        </w:rPr>
        <w:t>dniowe szkolenie aplikacyjne</w:t>
      </w:r>
      <w:r w:rsidR="00926516">
        <w:rPr>
          <w:rFonts w:asciiTheme="majorHAnsi" w:hAnsiTheme="majorHAnsi" w:cstheme="majorHAnsi"/>
        </w:rPr>
        <w:t>,</w:t>
      </w:r>
    </w:p>
    <w:p w14:paraId="7308C6AF" w14:textId="4DA9C68D" w:rsidR="00027D6D" w:rsidRPr="00926516" w:rsidRDefault="00027D6D" w:rsidP="00926516">
      <w:pPr>
        <w:pStyle w:val="Akapitzlist"/>
        <w:numPr>
          <w:ilvl w:val="0"/>
          <w:numId w:val="22"/>
        </w:numPr>
        <w:ind w:right="23"/>
        <w:rPr>
          <w:rFonts w:asciiTheme="majorHAnsi" w:hAnsiTheme="majorHAnsi" w:cstheme="majorHAnsi"/>
        </w:rPr>
      </w:pPr>
      <w:r w:rsidRPr="00926516">
        <w:rPr>
          <w:rFonts w:asciiTheme="majorHAnsi" w:hAnsiTheme="majorHAnsi" w:cstheme="majorHAnsi"/>
        </w:rPr>
        <w:t>oferowany zestaw analityczny musi być fabrycznie nowy</w:t>
      </w:r>
      <w:r w:rsidR="00926516" w:rsidRPr="00926516">
        <w:rPr>
          <w:rFonts w:asciiTheme="majorHAnsi" w:hAnsiTheme="majorHAnsi" w:cstheme="majorHAnsi"/>
        </w:rPr>
        <w:t>, jednego producenta</w:t>
      </w:r>
      <w:r w:rsidR="00926516">
        <w:rPr>
          <w:rFonts w:asciiTheme="majorHAnsi" w:hAnsiTheme="majorHAnsi" w:cstheme="majorHAnsi"/>
        </w:rPr>
        <w:t>,</w:t>
      </w:r>
    </w:p>
    <w:p w14:paraId="32BB0F80" w14:textId="6BF182C7" w:rsidR="00027D6D" w:rsidRPr="00926516" w:rsidRDefault="00027D6D" w:rsidP="00926516">
      <w:pPr>
        <w:pStyle w:val="Akapitzlist"/>
        <w:numPr>
          <w:ilvl w:val="0"/>
          <w:numId w:val="22"/>
        </w:numPr>
        <w:ind w:right="23"/>
        <w:rPr>
          <w:rFonts w:asciiTheme="majorHAnsi" w:hAnsiTheme="majorHAnsi" w:cstheme="majorHAnsi"/>
        </w:rPr>
      </w:pPr>
      <w:r w:rsidRPr="00926516">
        <w:rPr>
          <w:rFonts w:asciiTheme="majorHAnsi" w:hAnsiTheme="majorHAnsi" w:cstheme="majorHAnsi"/>
        </w:rPr>
        <w:t xml:space="preserve">gwarancja co najmniej </w:t>
      </w:r>
      <w:r w:rsidR="00B64183">
        <w:rPr>
          <w:rFonts w:asciiTheme="majorHAnsi" w:hAnsiTheme="majorHAnsi" w:cstheme="majorHAnsi"/>
        </w:rPr>
        <w:t>12</w:t>
      </w:r>
      <w:r w:rsidRPr="00926516">
        <w:rPr>
          <w:rFonts w:asciiTheme="majorHAnsi" w:hAnsiTheme="majorHAnsi" w:cstheme="majorHAnsi"/>
        </w:rPr>
        <w:t xml:space="preserve"> miesi</w:t>
      </w:r>
      <w:r w:rsidR="00B64183">
        <w:rPr>
          <w:rFonts w:asciiTheme="majorHAnsi" w:hAnsiTheme="majorHAnsi" w:cstheme="majorHAnsi"/>
        </w:rPr>
        <w:t>ęcy</w:t>
      </w:r>
      <w:r w:rsidRPr="00926516">
        <w:rPr>
          <w:rFonts w:asciiTheme="majorHAnsi" w:hAnsiTheme="majorHAnsi" w:cstheme="majorHAnsi"/>
        </w:rPr>
        <w:t>,</w:t>
      </w:r>
    </w:p>
    <w:p w14:paraId="3E1A50CC" w14:textId="6EBDFF9B" w:rsidR="00027D6D" w:rsidRPr="00926516" w:rsidRDefault="00027D6D" w:rsidP="00926516">
      <w:pPr>
        <w:pStyle w:val="Akapitzlist"/>
        <w:numPr>
          <w:ilvl w:val="0"/>
          <w:numId w:val="22"/>
        </w:numPr>
        <w:ind w:right="23"/>
        <w:rPr>
          <w:rFonts w:asciiTheme="majorHAnsi" w:hAnsiTheme="majorHAnsi" w:cstheme="majorHAnsi"/>
        </w:rPr>
      </w:pPr>
      <w:r w:rsidRPr="00926516">
        <w:rPr>
          <w:rFonts w:asciiTheme="majorHAnsi" w:hAnsiTheme="majorHAnsi" w:cstheme="majorHAnsi"/>
        </w:rPr>
        <w:t>zapewnienie dostępności części zamiennych przez okres minimum 7 lat od chwili zakupu sprzętu</w:t>
      </w:r>
      <w:r w:rsidR="00926516">
        <w:rPr>
          <w:rFonts w:asciiTheme="majorHAnsi" w:hAnsiTheme="majorHAnsi" w:cstheme="majorHAnsi"/>
        </w:rPr>
        <w:t>.</w:t>
      </w:r>
    </w:p>
    <w:sectPr w:rsidR="00027D6D" w:rsidRPr="00926516" w:rsidSect="001E2F12">
      <w:pgSz w:w="11906" w:h="16838"/>
      <w:pgMar w:top="1417" w:right="1106" w:bottom="1417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D6F6F"/>
    <w:multiLevelType w:val="hybridMultilevel"/>
    <w:tmpl w:val="8E3AB7D8"/>
    <w:lvl w:ilvl="0" w:tplc="9F143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F4E3A"/>
    <w:multiLevelType w:val="hybridMultilevel"/>
    <w:tmpl w:val="99282E8A"/>
    <w:lvl w:ilvl="0" w:tplc="121ACE08">
      <w:start w:val="3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4843645"/>
    <w:multiLevelType w:val="hybridMultilevel"/>
    <w:tmpl w:val="6DCEF522"/>
    <w:lvl w:ilvl="0" w:tplc="9F143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B7ED3"/>
    <w:multiLevelType w:val="hybridMultilevel"/>
    <w:tmpl w:val="8F94C1E8"/>
    <w:lvl w:ilvl="0" w:tplc="121ACE08">
      <w:start w:val="3"/>
      <w:numFmt w:val="bullet"/>
      <w:lvlText w:val="-"/>
      <w:lvlJc w:val="left"/>
      <w:pPr>
        <w:ind w:left="15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4" w15:restartNumberingAfterBreak="0">
    <w:nsid w:val="174C008B"/>
    <w:multiLevelType w:val="hybridMultilevel"/>
    <w:tmpl w:val="03CE3D8E"/>
    <w:lvl w:ilvl="0" w:tplc="9F143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C3254E0"/>
    <w:multiLevelType w:val="hybridMultilevel"/>
    <w:tmpl w:val="CF82395A"/>
    <w:lvl w:ilvl="0" w:tplc="9F143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F1467"/>
    <w:multiLevelType w:val="hybridMultilevel"/>
    <w:tmpl w:val="2B44399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AD5F3B"/>
    <w:multiLevelType w:val="hybridMultilevel"/>
    <w:tmpl w:val="54048712"/>
    <w:lvl w:ilvl="0" w:tplc="8E1EC172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87D35"/>
    <w:multiLevelType w:val="hybridMultilevel"/>
    <w:tmpl w:val="816C7BA0"/>
    <w:lvl w:ilvl="0" w:tplc="121ACE08">
      <w:start w:val="3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3C5F496C"/>
    <w:multiLevelType w:val="hybridMultilevel"/>
    <w:tmpl w:val="0FD8184E"/>
    <w:lvl w:ilvl="0" w:tplc="0415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3C7104AD"/>
    <w:multiLevelType w:val="hybridMultilevel"/>
    <w:tmpl w:val="7B528398"/>
    <w:lvl w:ilvl="0" w:tplc="9F1437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174BE"/>
    <w:multiLevelType w:val="hybridMultilevel"/>
    <w:tmpl w:val="F0489F72"/>
    <w:lvl w:ilvl="0" w:tplc="FABCC6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E1EC172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A0235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E7B65"/>
    <w:multiLevelType w:val="hybridMultilevel"/>
    <w:tmpl w:val="61A0BC94"/>
    <w:lvl w:ilvl="0" w:tplc="121ACE08">
      <w:start w:val="3"/>
      <w:numFmt w:val="bullet"/>
      <w:lvlText w:val="-"/>
      <w:lvlJc w:val="left"/>
      <w:pPr>
        <w:ind w:left="15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3" w15:restartNumberingAfterBreak="0">
    <w:nsid w:val="45213FB0"/>
    <w:multiLevelType w:val="hybridMultilevel"/>
    <w:tmpl w:val="F8440794"/>
    <w:lvl w:ilvl="0" w:tplc="9F143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5729000B"/>
    <w:multiLevelType w:val="hybridMultilevel"/>
    <w:tmpl w:val="1FFE9668"/>
    <w:lvl w:ilvl="0" w:tplc="121ACE08">
      <w:start w:val="3"/>
      <w:numFmt w:val="bullet"/>
      <w:lvlText w:val="-"/>
      <w:lvlJc w:val="left"/>
      <w:pPr>
        <w:ind w:left="15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5" w15:restartNumberingAfterBreak="0">
    <w:nsid w:val="5D99762D"/>
    <w:multiLevelType w:val="hybridMultilevel"/>
    <w:tmpl w:val="F846583A"/>
    <w:lvl w:ilvl="0" w:tplc="8E1EC172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E1EDC"/>
    <w:multiLevelType w:val="hybridMultilevel"/>
    <w:tmpl w:val="B3044552"/>
    <w:lvl w:ilvl="0" w:tplc="0F6AA6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C6E98"/>
    <w:multiLevelType w:val="hybridMultilevel"/>
    <w:tmpl w:val="35F69DA6"/>
    <w:lvl w:ilvl="0" w:tplc="9F14370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C5B3670"/>
    <w:multiLevelType w:val="hybridMultilevel"/>
    <w:tmpl w:val="3EF6ACE6"/>
    <w:lvl w:ilvl="0" w:tplc="9F143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 w15:restartNumberingAfterBreak="0">
    <w:nsid w:val="742F7FE9"/>
    <w:multiLevelType w:val="hybridMultilevel"/>
    <w:tmpl w:val="CBCE343A"/>
    <w:lvl w:ilvl="0" w:tplc="9F143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A695B"/>
    <w:multiLevelType w:val="hybridMultilevel"/>
    <w:tmpl w:val="268E6294"/>
    <w:lvl w:ilvl="0" w:tplc="9F143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30275F"/>
    <w:multiLevelType w:val="hybridMultilevel"/>
    <w:tmpl w:val="06544508"/>
    <w:lvl w:ilvl="0" w:tplc="9F143700">
      <w:start w:val="1"/>
      <w:numFmt w:val="bullet"/>
      <w:lvlText w:val=""/>
      <w:lvlJc w:val="left"/>
      <w:pPr>
        <w:ind w:left="152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22" w15:restartNumberingAfterBreak="0">
    <w:nsid w:val="7EF56283"/>
    <w:multiLevelType w:val="hybridMultilevel"/>
    <w:tmpl w:val="256886D8"/>
    <w:lvl w:ilvl="0" w:tplc="9F143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919784">
    <w:abstractNumId w:val="1"/>
  </w:num>
  <w:num w:numId="2" w16cid:durableId="968588853">
    <w:abstractNumId w:val="8"/>
  </w:num>
  <w:num w:numId="3" w16cid:durableId="129633848">
    <w:abstractNumId w:val="12"/>
  </w:num>
  <w:num w:numId="4" w16cid:durableId="100347473">
    <w:abstractNumId w:val="3"/>
  </w:num>
  <w:num w:numId="5" w16cid:durableId="1696691976">
    <w:abstractNumId w:val="14"/>
  </w:num>
  <w:num w:numId="6" w16cid:durableId="1326477069">
    <w:abstractNumId w:val="5"/>
  </w:num>
  <w:num w:numId="7" w16cid:durableId="1318682489">
    <w:abstractNumId w:val="9"/>
  </w:num>
  <w:num w:numId="8" w16cid:durableId="32271533">
    <w:abstractNumId w:val="0"/>
  </w:num>
  <w:num w:numId="9" w16cid:durableId="1023827686">
    <w:abstractNumId w:val="7"/>
  </w:num>
  <w:num w:numId="10" w16cid:durableId="1827159661">
    <w:abstractNumId w:val="15"/>
  </w:num>
  <w:num w:numId="11" w16cid:durableId="404035772">
    <w:abstractNumId w:val="11"/>
  </w:num>
  <w:num w:numId="12" w16cid:durableId="321469303">
    <w:abstractNumId w:val="21"/>
  </w:num>
  <w:num w:numId="13" w16cid:durableId="139464439">
    <w:abstractNumId w:val="10"/>
  </w:num>
  <w:num w:numId="14" w16cid:durableId="1534464667">
    <w:abstractNumId w:val="20"/>
  </w:num>
  <w:num w:numId="15" w16cid:durableId="1214657879">
    <w:abstractNumId w:val="2"/>
  </w:num>
  <w:num w:numId="16" w16cid:durableId="718212389">
    <w:abstractNumId w:val="19"/>
  </w:num>
  <w:num w:numId="17" w16cid:durableId="1551112890">
    <w:abstractNumId w:val="22"/>
  </w:num>
  <w:num w:numId="18" w16cid:durableId="109321690">
    <w:abstractNumId w:val="17"/>
  </w:num>
  <w:num w:numId="19" w16cid:durableId="62528281">
    <w:abstractNumId w:val="16"/>
  </w:num>
  <w:num w:numId="20" w16cid:durableId="407535187">
    <w:abstractNumId w:val="4"/>
  </w:num>
  <w:num w:numId="21" w16cid:durableId="791558289">
    <w:abstractNumId w:val="13"/>
  </w:num>
  <w:num w:numId="22" w16cid:durableId="1255823164">
    <w:abstractNumId w:val="18"/>
  </w:num>
  <w:num w:numId="23" w16cid:durableId="12945617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6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B88"/>
    <w:rsid w:val="000139F7"/>
    <w:rsid w:val="00027D6D"/>
    <w:rsid w:val="000625C4"/>
    <w:rsid w:val="000B0414"/>
    <w:rsid w:val="001E2F12"/>
    <w:rsid w:val="001F6B88"/>
    <w:rsid w:val="002105D1"/>
    <w:rsid w:val="0052522C"/>
    <w:rsid w:val="00533587"/>
    <w:rsid w:val="005F010C"/>
    <w:rsid w:val="0067028B"/>
    <w:rsid w:val="00744F06"/>
    <w:rsid w:val="00926516"/>
    <w:rsid w:val="00947240"/>
    <w:rsid w:val="00962F51"/>
    <w:rsid w:val="009B37E4"/>
    <w:rsid w:val="00A20FE2"/>
    <w:rsid w:val="00B64183"/>
    <w:rsid w:val="00C12250"/>
    <w:rsid w:val="00C551A8"/>
    <w:rsid w:val="00D969D6"/>
    <w:rsid w:val="00EA01DE"/>
    <w:rsid w:val="00F00ED2"/>
    <w:rsid w:val="00F3553C"/>
    <w:rsid w:val="00F547A4"/>
    <w:rsid w:val="00FC578F"/>
    <w:rsid w:val="00FC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48F5EC"/>
  <w15:chartTrackingRefBased/>
  <w15:docId w15:val="{96D3F856-58D1-4606-9ED9-AB521A20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B88"/>
    <w:pPr>
      <w:spacing w:after="32" w:line="228" w:lineRule="auto"/>
      <w:ind w:left="809" w:hanging="3"/>
      <w:jc w:val="both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6B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5147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Lubińska</dc:creator>
  <cp:keywords/>
  <dc:description/>
  <cp:lastModifiedBy>Jęczarek Małgorzata</cp:lastModifiedBy>
  <cp:revision>2</cp:revision>
  <dcterms:created xsi:type="dcterms:W3CDTF">2026-08-20T06:46:00Z</dcterms:created>
  <dcterms:modified xsi:type="dcterms:W3CDTF">2026-08-20T06:46:00Z</dcterms:modified>
</cp:coreProperties>
</file>